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1655"/>
        <w:gridCol w:w="283"/>
        <w:gridCol w:w="165"/>
        <w:gridCol w:w="162"/>
        <w:gridCol w:w="1212"/>
        <w:gridCol w:w="1677"/>
        <w:gridCol w:w="683"/>
        <w:gridCol w:w="5179"/>
      </w:tblGrid>
      <w:tr w:rsidR="001A27D8" w:rsidRPr="00570FB8" w:rsidTr="00887EA2">
        <w:tc>
          <w:tcPr>
            <w:tcW w:w="1937" w:type="dxa"/>
            <w:gridSpan w:val="2"/>
            <w:shd w:val="clear" w:color="auto" w:fill="FFC000"/>
          </w:tcPr>
          <w:p w:rsidR="005C4CBE" w:rsidRPr="00570FB8" w:rsidRDefault="005C4CBE" w:rsidP="00C92D93">
            <w:pPr>
              <w:rPr>
                <w:rFonts w:ascii="Times New Roman" w:hAnsi="Times New Roman" w:cs="Times New Roman"/>
                <w:sz w:val="24"/>
                <w:szCs w:val="24"/>
              </w:rPr>
            </w:pPr>
            <w:proofErr w:type="spellStart"/>
            <w:r>
              <w:rPr>
                <w:rFonts w:ascii="Times New Roman" w:hAnsi="Times New Roman" w:cs="Times New Roman"/>
                <w:b/>
                <w:sz w:val="24"/>
                <w:szCs w:val="24"/>
              </w:rPr>
              <w:t>Teacher:</w:t>
            </w:r>
            <w:r w:rsidR="00CE4965">
              <w:rPr>
                <w:rFonts w:ascii="Times New Roman" w:hAnsi="Times New Roman" w:cs="Times New Roman"/>
                <w:b/>
                <w:sz w:val="24"/>
                <w:szCs w:val="24"/>
              </w:rPr>
              <w:t>Craddock</w:t>
            </w:r>
            <w:proofErr w:type="spellEnd"/>
            <w:r w:rsidR="00CE4965">
              <w:rPr>
                <w:rFonts w:ascii="Times New Roman" w:hAnsi="Times New Roman" w:cs="Times New Roman"/>
                <w:b/>
                <w:sz w:val="24"/>
                <w:szCs w:val="24"/>
              </w:rPr>
              <w:t xml:space="preserve">, Denney &amp; </w:t>
            </w:r>
            <w:proofErr w:type="spellStart"/>
            <w:r w:rsidR="00CE4965">
              <w:rPr>
                <w:rFonts w:ascii="Times New Roman" w:hAnsi="Times New Roman" w:cs="Times New Roman"/>
                <w:b/>
                <w:sz w:val="24"/>
                <w:szCs w:val="24"/>
              </w:rPr>
              <w:t>Plaut</w:t>
            </w:r>
            <w:proofErr w:type="spellEnd"/>
          </w:p>
          <w:p w:rsidR="005C4CBE" w:rsidRPr="00643719" w:rsidRDefault="005C4CBE" w:rsidP="00C92D93">
            <w:pPr>
              <w:rPr>
                <w:rFonts w:ascii="Times New Roman" w:hAnsi="Times New Roman" w:cs="Times New Roman"/>
                <w:b/>
                <w:sz w:val="24"/>
                <w:szCs w:val="24"/>
              </w:rPr>
            </w:pPr>
          </w:p>
        </w:tc>
        <w:tc>
          <w:tcPr>
            <w:tcW w:w="3136" w:type="dxa"/>
            <w:gridSpan w:val="4"/>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CE4965">
              <w:rPr>
                <w:rFonts w:ascii="Times New Roman" w:hAnsi="Times New Roman" w:cs="Times New Roman"/>
                <w:b/>
                <w:sz w:val="24"/>
                <w:szCs w:val="24"/>
              </w:rPr>
              <w:t>3</w:t>
            </w:r>
          </w:p>
        </w:tc>
        <w:tc>
          <w:tcPr>
            <w:tcW w:w="5943" w:type="dxa"/>
            <w:gridSpan w:val="2"/>
            <w:shd w:val="clear" w:color="auto" w:fill="FFC000"/>
          </w:tcPr>
          <w:p w:rsidR="00CE4965"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CE4965">
              <w:rPr>
                <w:rFonts w:ascii="Times New Roman" w:hAnsi="Times New Roman" w:cs="Times New Roman"/>
                <w:sz w:val="24"/>
                <w:szCs w:val="24"/>
              </w:rPr>
              <w:t xml:space="preserve">3 Days </w:t>
            </w:r>
          </w:p>
          <w:p w:rsidR="005C4CBE" w:rsidRPr="00CD5617" w:rsidRDefault="00CE4965" w:rsidP="00570FB8">
            <w:pPr>
              <w:rPr>
                <w:rFonts w:ascii="Times New Roman" w:hAnsi="Times New Roman" w:cs="Times New Roman"/>
                <w:sz w:val="10"/>
                <w:szCs w:val="10"/>
              </w:rPr>
            </w:pPr>
            <w:r>
              <w:rPr>
                <w:rFonts w:ascii="Times New Roman" w:hAnsi="Times New Roman" w:cs="Times New Roman"/>
                <w:sz w:val="24"/>
                <w:szCs w:val="24"/>
              </w:rPr>
              <w:t>9/20/12 – 9/24/12</w:t>
            </w:r>
          </w:p>
        </w:tc>
      </w:tr>
      <w:tr w:rsidR="006E2E40" w:rsidTr="00887EA2">
        <w:tc>
          <w:tcPr>
            <w:tcW w:w="2111"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CE4965">
              <w:rPr>
                <w:rFonts w:ascii="Times New Roman" w:hAnsi="Times New Roman" w:cs="Times New Roman"/>
                <w:b/>
                <w:sz w:val="24"/>
                <w:szCs w:val="24"/>
              </w:rPr>
              <w:t xml:space="preserve"> Prove It! </w:t>
            </w:r>
          </w:p>
          <w:p w:rsidR="005C4CBE" w:rsidRDefault="005C4CBE" w:rsidP="00FE4609">
            <w:pPr>
              <w:rPr>
                <w:rFonts w:ascii="Times New Roman" w:hAnsi="Times New Roman" w:cs="Times New Roman"/>
                <w:sz w:val="24"/>
                <w:szCs w:val="24"/>
              </w:rPr>
            </w:pPr>
          </w:p>
        </w:tc>
        <w:tc>
          <w:tcPr>
            <w:tcW w:w="8905" w:type="dxa"/>
            <w:gridSpan w:val="5"/>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r w:rsidR="00CE4965">
              <w:rPr>
                <w:rFonts w:ascii="Times New Roman" w:hAnsi="Times New Roman" w:cs="Times New Roman"/>
                <w:b/>
                <w:sz w:val="24"/>
                <w:szCs w:val="24"/>
              </w:rPr>
              <w:t xml:space="preserve">     Task 4 </w:t>
            </w:r>
          </w:p>
          <w:p w:rsidR="00CE4965" w:rsidRDefault="00CE4965" w:rsidP="00FE4609">
            <w:pPr>
              <w:rPr>
                <w:rFonts w:ascii="Times New Roman" w:hAnsi="Times New Roman" w:cs="Times New Roman"/>
                <w:sz w:val="24"/>
                <w:szCs w:val="24"/>
              </w:rPr>
            </w:pPr>
            <w:r>
              <w:rPr>
                <w:rFonts w:ascii="Times New Roman" w:hAnsi="Times New Roman" w:cs="Times New Roman"/>
                <w:b/>
                <w:sz w:val="24"/>
                <w:szCs w:val="24"/>
              </w:rPr>
              <w:t xml:space="preserve">                                    State Your Case</w:t>
            </w:r>
          </w:p>
        </w:tc>
      </w:tr>
      <w:tr w:rsidR="008C13D7" w:rsidTr="00FE7398">
        <w:trPr>
          <w:trHeight w:val="737"/>
        </w:trPr>
        <w:tc>
          <w:tcPr>
            <w:tcW w:w="11016" w:type="dxa"/>
            <w:gridSpan w:val="8"/>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CE4965">
              <w:rPr>
                <w:rFonts w:ascii="Times New Roman" w:hAnsi="Times New Roman" w:cs="Times New Roman"/>
                <w:b/>
                <w:sz w:val="24"/>
                <w:szCs w:val="24"/>
              </w:rPr>
              <w:t xml:space="preserve">How can I effectively use evidence to prove my point? </w:t>
            </w:r>
          </w:p>
        </w:tc>
      </w:tr>
      <w:tr w:rsidR="006E2E40" w:rsidTr="00887EA2">
        <w:trPr>
          <w:trHeight w:val="296"/>
        </w:trPr>
        <w:tc>
          <w:tcPr>
            <w:tcW w:w="2111"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8905" w:type="dxa"/>
            <w:gridSpan w:val="5"/>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6E2E40" w:rsidTr="00887EA2">
        <w:trPr>
          <w:trHeight w:val="737"/>
        </w:trPr>
        <w:tc>
          <w:tcPr>
            <w:tcW w:w="2282"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Default="00CE4965" w:rsidP="003D7D31">
            <w:pPr>
              <w:rPr>
                <w:rFonts w:ascii="Times New Roman" w:hAnsi="Times New Roman" w:cs="Times New Roman"/>
                <w:b/>
                <w:sz w:val="24"/>
                <w:szCs w:val="24"/>
              </w:rPr>
            </w:pPr>
            <w:r>
              <w:rPr>
                <w:rFonts w:ascii="Times New Roman" w:hAnsi="Times New Roman" w:cs="Times New Roman"/>
                <w:b/>
                <w:sz w:val="24"/>
                <w:szCs w:val="24"/>
              </w:rPr>
              <w:t xml:space="preserve">Mock courtroom props </w:t>
            </w:r>
          </w:p>
          <w:p w:rsidR="00CE4965" w:rsidRDefault="00CE4965" w:rsidP="003D7D31">
            <w:pPr>
              <w:rPr>
                <w:rFonts w:ascii="Times New Roman" w:hAnsi="Times New Roman" w:cs="Times New Roman"/>
                <w:b/>
                <w:sz w:val="24"/>
                <w:szCs w:val="24"/>
              </w:rPr>
            </w:pPr>
            <w:r>
              <w:rPr>
                <w:rFonts w:ascii="Times New Roman" w:hAnsi="Times New Roman" w:cs="Times New Roman"/>
                <w:b/>
                <w:sz w:val="24"/>
                <w:szCs w:val="24"/>
              </w:rPr>
              <w:t xml:space="preserve">Costumes optional </w:t>
            </w:r>
          </w:p>
          <w:p w:rsidR="00CE4965" w:rsidRDefault="00CE4965" w:rsidP="003D7D31">
            <w:pPr>
              <w:rPr>
                <w:rFonts w:ascii="Times New Roman" w:hAnsi="Times New Roman" w:cs="Times New Roman"/>
                <w:b/>
                <w:sz w:val="24"/>
                <w:szCs w:val="24"/>
              </w:rPr>
            </w:pPr>
            <w:r>
              <w:rPr>
                <w:rFonts w:ascii="Times New Roman" w:hAnsi="Times New Roman" w:cs="Times New Roman"/>
                <w:b/>
                <w:sz w:val="24"/>
                <w:szCs w:val="24"/>
              </w:rPr>
              <w:t>Characters: Judge, Lawyers, Jury</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8734" w:type="dxa"/>
            <w:gridSpan w:val="4"/>
          </w:tcPr>
          <w:p w:rsidR="005C4CBE" w:rsidRDefault="005C4CBE" w:rsidP="003D7D31">
            <w:pPr>
              <w:rPr>
                <w:rFonts w:ascii="Times New Roman" w:hAnsi="Times New Roman" w:cs="Times New Roman"/>
                <w:b/>
                <w:sz w:val="24"/>
                <w:szCs w:val="24"/>
              </w:rPr>
            </w:pPr>
          </w:p>
          <w:p w:rsidR="00CE4965" w:rsidRPr="004D554C" w:rsidRDefault="00CE4965" w:rsidP="00CE4965">
            <w:pPr>
              <w:autoSpaceDE w:val="0"/>
              <w:autoSpaceDN w:val="0"/>
              <w:adjustRightInd w:val="0"/>
              <w:jc w:val="both"/>
              <w:rPr>
                <w:rFonts w:eastAsia="Calibri"/>
                <w:bCs/>
                <w:sz w:val="24"/>
                <w:szCs w:val="24"/>
              </w:rPr>
            </w:pPr>
            <w:r w:rsidRPr="004D554C">
              <w:rPr>
                <w:rFonts w:eastAsia="Calibri"/>
                <w:b/>
                <w:bCs/>
                <w:sz w:val="24"/>
                <w:szCs w:val="24"/>
              </w:rPr>
              <w:t xml:space="preserve">audience – </w:t>
            </w:r>
            <w:r w:rsidRPr="004D554C">
              <w:rPr>
                <w:rFonts w:eastAsia="Calibri"/>
                <w:bCs/>
                <w:sz w:val="24"/>
                <w:szCs w:val="24"/>
              </w:rPr>
              <w:t>a group of listeners or spectators</w:t>
            </w:r>
          </w:p>
          <w:p w:rsidR="00CE4965" w:rsidRPr="004D554C" w:rsidRDefault="00CE4965" w:rsidP="00CE4965">
            <w:pPr>
              <w:autoSpaceDE w:val="0"/>
              <w:autoSpaceDN w:val="0"/>
              <w:adjustRightInd w:val="0"/>
              <w:jc w:val="both"/>
              <w:rPr>
                <w:rFonts w:eastAsia="Calibri"/>
                <w:b/>
                <w:bCs/>
                <w:sz w:val="24"/>
                <w:szCs w:val="24"/>
              </w:rPr>
            </w:pPr>
            <w:r w:rsidRPr="004D554C">
              <w:rPr>
                <w:rFonts w:eastAsia="Calibri"/>
                <w:b/>
                <w:bCs/>
                <w:sz w:val="24"/>
                <w:szCs w:val="24"/>
              </w:rPr>
              <w:t>character</w:t>
            </w:r>
            <w:r w:rsidRPr="004D554C">
              <w:rPr>
                <w:rFonts w:eastAsia="Calibri"/>
                <w:bCs/>
                <w:sz w:val="24"/>
                <w:szCs w:val="24"/>
              </w:rPr>
              <w:t xml:space="preserve"> - </w:t>
            </w:r>
            <w:r w:rsidRPr="004D554C">
              <w:rPr>
                <w:rFonts w:eastAsia="Calibri"/>
                <w:sz w:val="24"/>
                <w:szCs w:val="24"/>
              </w:rPr>
              <w:t>one of the people (or animals) in a story</w:t>
            </w:r>
          </w:p>
          <w:p w:rsidR="00CE4965" w:rsidRPr="004D554C" w:rsidRDefault="00CE4965" w:rsidP="00CE4965">
            <w:pPr>
              <w:autoSpaceDE w:val="0"/>
              <w:autoSpaceDN w:val="0"/>
              <w:adjustRightInd w:val="0"/>
              <w:spacing w:line="276" w:lineRule="auto"/>
              <w:rPr>
                <w:rFonts w:eastAsia="Calibri"/>
                <w:sz w:val="24"/>
                <w:szCs w:val="24"/>
              </w:rPr>
            </w:pPr>
            <w:r w:rsidRPr="004D554C">
              <w:rPr>
                <w:rFonts w:eastAsia="Calibri"/>
                <w:b/>
                <w:bCs/>
                <w:sz w:val="24"/>
                <w:szCs w:val="24"/>
              </w:rPr>
              <w:t>character traits</w:t>
            </w:r>
            <w:r w:rsidRPr="004D554C">
              <w:rPr>
                <w:rFonts w:ascii="Calibri" w:eastAsia="Calibri" w:hAnsi="Calibri"/>
                <w:b/>
                <w:bCs/>
              </w:rPr>
              <w:t xml:space="preserve"> - </w:t>
            </w:r>
            <w:r w:rsidRPr="004D554C">
              <w:rPr>
                <w:rFonts w:eastAsia="Calibri"/>
                <w:sz w:val="24"/>
                <w:szCs w:val="24"/>
              </w:rPr>
              <w:t>various aspects of the character such as physical appearance; personality; speech, behavior/actions; thoughts and/or feelings; interactions with other characters</w:t>
            </w:r>
          </w:p>
          <w:p w:rsidR="00CE4965" w:rsidRDefault="00CE4965" w:rsidP="00CE4965">
            <w:pPr>
              <w:autoSpaceDE w:val="0"/>
              <w:autoSpaceDN w:val="0"/>
              <w:adjustRightInd w:val="0"/>
              <w:jc w:val="both"/>
              <w:rPr>
                <w:rFonts w:eastAsia="Calibri"/>
                <w:sz w:val="24"/>
                <w:szCs w:val="24"/>
              </w:rPr>
            </w:pPr>
            <w:r w:rsidRPr="004D554C">
              <w:rPr>
                <w:rFonts w:eastAsia="Calibri"/>
                <w:b/>
                <w:bCs/>
                <w:sz w:val="24"/>
                <w:szCs w:val="24"/>
              </w:rPr>
              <w:t xml:space="preserve">collaborative discussions - </w:t>
            </w:r>
            <w:r w:rsidRPr="004D554C">
              <w:rPr>
                <w:rFonts w:eastAsia="Calibri"/>
                <w:sz w:val="24"/>
                <w:szCs w:val="24"/>
              </w:rPr>
              <w:t>a group of individuals who work/discuss together using creative problem solving strategies that result in shared decision making</w:t>
            </w:r>
          </w:p>
          <w:p w:rsidR="00CE4965" w:rsidRPr="004D554C" w:rsidRDefault="00CE4965" w:rsidP="00CE4965">
            <w:pPr>
              <w:autoSpaceDE w:val="0"/>
              <w:autoSpaceDN w:val="0"/>
              <w:adjustRightInd w:val="0"/>
              <w:jc w:val="both"/>
              <w:rPr>
                <w:rFonts w:eastAsia="Calibri"/>
                <w:bCs/>
                <w:sz w:val="24"/>
                <w:szCs w:val="24"/>
              </w:rPr>
            </w:pPr>
            <w:r w:rsidRPr="004D554C">
              <w:rPr>
                <w:rFonts w:eastAsia="Calibri"/>
                <w:b/>
                <w:bCs/>
                <w:sz w:val="24"/>
                <w:szCs w:val="24"/>
              </w:rPr>
              <w:t xml:space="preserve">task – </w:t>
            </w:r>
            <w:r w:rsidRPr="004D554C">
              <w:rPr>
                <w:rFonts w:eastAsia="Calibri"/>
                <w:bCs/>
                <w:sz w:val="24"/>
                <w:szCs w:val="24"/>
              </w:rPr>
              <w:t>culminating project with scoring guides that provide evidence that the standards have been met</w:t>
            </w:r>
          </w:p>
          <w:p w:rsidR="00CE4965" w:rsidRPr="004D554C" w:rsidRDefault="00CE4965" w:rsidP="00CE4965">
            <w:pPr>
              <w:autoSpaceDE w:val="0"/>
              <w:autoSpaceDN w:val="0"/>
              <w:adjustRightInd w:val="0"/>
              <w:spacing w:line="276" w:lineRule="auto"/>
              <w:rPr>
                <w:rFonts w:eastAsia="Gotham-Book"/>
                <w:sz w:val="24"/>
                <w:szCs w:val="24"/>
              </w:rPr>
            </w:pPr>
            <w:r w:rsidRPr="004D554C">
              <w:rPr>
                <w:rFonts w:eastAsia="Calibri"/>
                <w:b/>
                <w:bCs/>
                <w:sz w:val="24"/>
                <w:szCs w:val="24"/>
              </w:rPr>
              <w:t>text (textual) evidence</w:t>
            </w:r>
            <w:r w:rsidRPr="004D554C">
              <w:rPr>
                <w:rFonts w:eastAsia="Calibri"/>
                <w:bCs/>
                <w:sz w:val="24"/>
                <w:szCs w:val="24"/>
              </w:rPr>
              <w:t xml:space="preserve"> - </w:t>
            </w:r>
            <w:r w:rsidRPr="004D554C">
              <w:rPr>
                <w:rFonts w:eastAsia="Gotham-Book"/>
                <w:sz w:val="24"/>
                <w:szCs w:val="24"/>
              </w:rPr>
              <w:t>Facts, figures, details, quotations, or other sources of data and information that provide support for claims or an analysis and that can be evaluated by others; should appear in a form and be derived from a source widely accepted as appropriate to a particular discipline, as in details or quotations from a text in the study of literature and experimental results in the study of science</w:t>
            </w:r>
          </w:p>
          <w:p w:rsidR="00CE4965" w:rsidRDefault="00CE4965" w:rsidP="00CE4965">
            <w:pPr>
              <w:spacing w:line="276" w:lineRule="auto"/>
              <w:rPr>
                <w:rFonts w:eastAsia="Calibri"/>
                <w:sz w:val="24"/>
                <w:szCs w:val="24"/>
              </w:rPr>
            </w:pPr>
            <w:r w:rsidRPr="004D554C">
              <w:rPr>
                <w:rFonts w:eastAsia="Calibri"/>
                <w:b/>
                <w:sz w:val="24"/>
                <w:szCs w:val="24"/>
              </w:rPr>
              <w:t xml:space="preserve">text features – </w:t>
            </w:r>
            <w:r w:rsidRPr="004D554C">
              <w:rPr>
                <w:rFonts w:eastAsia="Calibri"/>
                <w:sz w:val="24"/>
                <w:szCs w:val="24"/>
              </w:rPr>
              <w:t>How expository text physically looks on the page</w:t>
            </w:r>
          </w:p>
          <w:p w:rsidR="00CE4965" w:rsidRDefault="00CE4965" w:rsidP="00CE4965">
            <w:pPr>
              <w:spacing w:line="276" w:lineRule="auto"/>
              <w:rPr>
                <w:rFonts w:eastAsia="Calibri"/>
                <w:b/>
                <w:sz w:val="24"/>
                <w:szCs w:val="24"/>
              </w:rPr>
            </w:pPr>
          </w:p>
          <w:p w:rsidR="00CE4965" w:rsidRPr="00CE4965" w:rsidRDefault="00CE4965" w:rsidP="00CE4965">
            <w:pPr>
              <w:rPr>
                <w:rFonts w:eastAsia="MS Mincho"/>
                <w:b/>
                <w:sz w:val="24"/>
                <w:szCs w:val="20"/>
              </w:rPr>
            </w:pPr>
            <w:r>
              <w:rPr>
                <w:rFonts w:eastAsia="MS Mincho"/>
                <w:b/>
                <w:sz w:val="24"/>
                <w:szCs w:val="20"/>
                <w:u w:val="single"/>
              </w:rPr>
              <w:t>*</w:t>
            </w:r>
            <w:r w:rsidRPr="00CE4965">
              <w:rPr>
                <w:rFonts w:eastAsia="MS Mincho"/>
                <w:b/>
                <w:sz w:val="24"/>
                <w:szCs w:val="20"/>
                <w:u w:val="single"/>
              </w:rPr>
              <w:t>Roles in the Courtroom</w:t>
            </w:r>
            <w:r w:rsidRPr="00CE4965">
              <w:rPr>
                <w:rFonts w:eastAsia="MS Mincho"/>
                <w:b/>
                <w:sz w:val="24"/>
                <w:szCs w:val="20"/>
              </w:rPr>
              <w:t xml:space="preserve"> :</w:t>
            </w:r>
          </w:p>
          <w:p w:rsidR="00CE4965" w:rsidRDefault="00CE4965" w:rsidP="00CE4965">
            <w:pPr>
              <w:spacing w:line="276" w:lineRule="auto"/>
              <w:rPr>
                <w:rFonts w:eastAsia="MS Mincho"/>
                <w:sz w:val="24"/>
                <w:szCs w:val="20"/>
              </w:rPr>
            </w:pPr>
            <w:r w:rsidRPr="00DA1CB9">
              <w:rPr>
                <w:rFonts w:eastAsia="MS Mincho"/>
                <w:sz w:val="24"/>
                <w:szCs w:val="20"/>
              </w:rPr>
              <w:t xml:space="preserve">      </w:t>
            </w:r>
            <w:r w:rsidRPr="00DA1CB9">
              <w:rPr>
                <w:rFonts w:eastAsia="MS Mincho"/>
                <w:b/>
                <w:sz w:val="24"/>
                <w:szCs w:val="20"/>
              </w:rPr>
              <w:t xml:space="preserve">Lawyer- </w:t>
            </w:r>
            <w:r w:rsidRPr="00DA1CB9">
              <w:rPr>
                <w:rFonts w:eastAsia="MS Mincho"/>
                <w:sz w:val="24"/>
                <w:szCs w:val="20"/>
              </w:rPr>
              <w:t>To defend a case; to settle a conflict</w:t>
            </w:r>
          </w:p>
          <w:p w:rsidR="00CE4965" w:rsidRPr="00DA1CB9" w:rsidRDefault="00CE4965" w:rsidP="00CE4965">
            <w:pPr>
              <w:spacing w:line="276" w:lineRule="auto"/>
              <w:rPr>
                <w:rFonts w:eastAsia="MS Mincho"/>
                <w:sz w:val="24"/>
                <w:szCs w:val="20"/>
              </w:rPr>
            </w:pPr>
            <w:r>
              <w:rPr>
                <w:rFonts w:eastAsia="MS Mincho"/>
                <w:sz w:val="24"/>
                <w:szCs w:val="20"/>
              </w:rPr>
              <w:t xml:space="preserve">     </w:t>
            </w:r>
            <w:r w:rsidRPr="00DA1CB9">
              <w:rPr>
                <w:rFonts w:eastAsia="MS Mincho"/>
                <w:color w:val="0000FF"/>
                <w:sz w:val="24"/>
                <w:szCs w:val="20"/>
                <w:u w:val="single"/>
              </w:rPr>
              <w:t>Role of the lawyer</w:t>
            </w:r>
          </w:p>
          <w:p w:rsidR="00CE4965" w:rsidRDefault="00CE4965" w:rsidP="00CE4965">
            <w:pPr>
              <w:spacing w:line="276" w:lineRule="auto"/>
              <w:rPr>
                <w:rFonts w:eastAsia="MS Mincho"/>
                <w:sz w:val="24"/>
                <w:szCs w:val="20"/>
              </w:rPr>
            </w:pPr>
            <w:r w:rsidRPr="00DA1CB9">
              <w:rPr>
                <w:rFonts w:eastAsia="MS Mincho"/>
                <w:b/>
                <w:sz w:val="24"/>
                <w:szCs w:val="20"/>
              </w:rPr>
              <w:t xml:space="preserve">      Judge- </w:t>
            </w:r>
            <w:r w:rsidRPr="00DA1CB9">
              <w:rPr>
                <w:rFonts w:eastAsia="MS Mincho"/>
                <w:sz w:val="24"/>
                <w:szCs w:val="20"/>
              </w:rPr>
              <w:t xml:space="preserve">Ensures that court rules are followed by both sides </w:t>
            </w:r>
            <w:r w:rsidRPr="00DA1CB9">
              <w:rPr>
                <w:rFonts w:eastAsia="MS Mincho"/>
                <w:b/>
                <w:sz w:val="24"/>
                <w:szCs w:val="20"/>
              </w:rPr>
              <w:t>(</w:t>
            </w:r>
            <w:r w:rsidRPr="00DA1CB9">
              <w:rPr>
                <w:rFonts w:eastAsia="MS Mincho"/>
                <w:sz w:val="24"/>
                <w:szCs w:val="20"/>
              </w:rPr>
              <w:t>like a</w:t>
            </w:r>
            <w:r>
              <w:rPr>
                <w:rFonts w:eastAsia="MS Mincho"/>
                <w:sz w:val="24"/>
                <w:szCs w:val="20"/>
              </w:rPr>
              <w:t xml:space="preserve"> </w:t>
            </w:r>
            <w:r w:rsidRPr="00DA1CB9">
              <w:rPr>
                <w:rFonts w:eastAsia="MS Mincho"/>
                <w:sz w:val="24"/>
                <w:szCs w:val="20"/>
              </w:rPr>
              <w:t xml:space="preserve"> referee in a sporting event);  makes the final rulin</w:t>
            </w:r>
            <w:r>
              <w:rPr>
                <w:rFonts w:eastAsia="MS Mincho"/>
                <w:sz w:val="24"/>
                <w:szCs w:val="20"/>
              </w:rPr>
              <w:t>g</w:t>
            </w:r>
          </w:p>
          <w:p w:rsidR="00CE4965" w:rsidRPr="00CE4965" w:rsidRDefault="00CE4965" w:rsidP="00CE4965">
            <w:pPr>
              <w:spacing w:line="276" w:lineRule="auto"/>
              <w:rPr>
                <w:rFonts w:eastAsia="MS Mincho"/>
                <w:sz w:val="24"/>
                <w:szCs w:val="20"/>
              </w:rPr>
            </w:pPr>
            <w:r>
              <w:rPr>
                <w:rFonts w:eastAsia="MS Mincho"/>
                <w:sz w:val="24"/>
                <w:szCs w:val="20"/>
              </w:rPr>
              <w:t xml:space="preserve">    </w:t>
            </w:r>
            <w:r w:rsidRPr="00DA1CB9">
              <w:rPr>
                <w:rFonts w:eastAsia="MS Mincho"/>
                <w:color w:val="FF0000"/>
                <w:sz w:val="24"/>
                <w:szCs w:val="20"/>
              </w:rPr>
              <w:t xml:space="preserve"> </w:t>
            </w:r>
            <w:hyperlink r:id="rId12" w:history="1">
              <w:r w:rsidRPr="00DA1CB9">
                <w:rPr>
                  <w:rFonts w:eastAsia="MS Mincho"/>
                  <w:color w:val="0000FF"/>
                  <w:sz w:val="24"/>
                  <w:szCs w:val="20"/>
                  <w:u w:val="single"/>
                </w:rPr>
                <w:t>Role of the judge</w:t>
              </w:r>
            </w:hyperlink>
          </w:p>
          <w:p w:rsidR="00CE4965" w:rsidRDefault="00CE4965" w:rsidP="00CE4965">
            <w:pPr>
              <w:spacing w:line="276" w:lineRule="auto"/>
              <w:rPr>
                <w:rFonts w:eastAsia="MS Mincho"/>
                <w:sz w:val="24"/>
                <w:szCs w:val="20"/>
              </w:rPr>
            </w:pPr>
            <w:r w:rsidRPr="00DA1CB9">
              <w:rPr>
                <w:rFonts w:eastAsia="MS Mincho"/>
                <w:b/>
                <w:sz w:val="24"/>
                <w:szCs w:val="20"/>
              </w:rPr>
              <w:t xml:space="preserve">      Jury- </w:t>
            </w:r>
            <w:r w:rsidRPr="00DA1CB9">
              <w:rPr>
                <w:rFonts w:eastAsia="MS Mincho"/>
                <w:sz w:val="24"/>
                <w:szCs w:val="20"/>
              </w:rPr>
              <w:t>To make the decision regarding the outcome of the case</w:t>
            </w:r>
          </w:p>
          <w:p w:rsidR="00AD0303" w:rsidRPr="00AD0303" w:rsidRDefault="00AD0303" w:rsidP="00CE4965">
            <w:pPr>
              <w:spacing w:line="276" w:lineRule="auto"/>
              <w:rPr>
                <w:rFonts w:eastAsia="MS Mincho"/>
                <w:color w:val="0070C0"/>
                <w:sz w:val="24"/>
                <w:szCs w:val="20"/>
                <w:u w:val="single"/>
              </w:rPr>
            </w:pPr>
            <w:r>
              <w:rPr>
                <w:rFonts w:eastAsia="MS Mincho"/>
                <w:sz w:val="24"/>
                <w:szCs w:val="20"/>
              </w:rPr>
              <w:t xml:space="preserve">     </w:t>
            </w:r>
            <w:r w:rsidRPr="00AD0303">
              <w:rPr>
                <w:rFonts w:eastAsia="MS Mincho"/>
                <w:color w:val="0070C0"/>
                <w:sz w:val="24"/>
                <w:szCs w:val="20"/>
                <w:u w:val="single"/>
              </w:rPr>
              <w:t xml:space="preserve">Role of the jury </w:t>
            </w:r>
            <w:r>
              <w:rPr>
                <w:rFonts w:eastAsia="MS Mincho"/>
                <w:color w:val="0070C0"/>
                <w:sz w:val="24"/>
                <w:szCs w:val="20"/>
                <w:u w:val="single"/>
              </w:rPr>
              <w:t>:</w:t>
            </w:r>
          </w:p>
          <w:p w:rsidR="005C4CBE" w:rsidRPr="00AD0303" w:rsidRDefault="00AD0303" w:rsidP="00AD0303">
            <w:pPr>
              <w:spacing w:line="276" w:lineRule="auto"/>
              <w:rPr>
                <w:rFonts w:eastAsia="MS Mincho"/>
                <w:sz w:val="24"/>
                <w:szCs w:val="20"/>
              </w:rPr>
            </w:pPr>
            <w:r w:rsidRPr="00AD0303">
              <w:rPr>
                <w:rFonts w:eastAsia="MS Mincho"/>
                <w:sz w:val="24"/>
                <w:szCs w:val="20"/>
              </w:rPr>
              <w:t>http://www.americanbar.org/groups/public_education/resources/law_related_education_network/how_courts_work/jury_role.html</w:t>
            </w: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8"/>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887EA2">
        <w:trPr>
          <w:trHeight w:val="688"/>
        </w:trPr>
        <w:tc>
          <w:tcPr>
            <w:tcW w:w="1653"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w:t>
            </w:r>
            <w:r w:rsidRPr="00D801CF">
              <w:rPr>
                <w:rFonts w:ascii="Times New Roman" w:hAnsi="Times New Roman" w:cs="Times New Roman"/>
                <w:b/>
                <w:u w:val="single"/>
              </w:rPr>
              <w:lastRenderedPageBreak/>
              <w: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7D3AB8" w:rsidP="007D3AB8">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Modeled</w:t>
            </w:r>
          </w:p>
          <w:p w:rsidR="003F39B8" w:rsidRPr="00D801CF" w:rsidRDefault="007D3AB8" w:rsidP="007D3AB8">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Shared</w:t>
            </w:r>
          </w:p>
          <w:p w:rsidR="003F39B8" w:rsidRPr="00D801CF" w:rsidRDefault="007D3AB8" w:rsidP="007D3AB8">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9363" w:type="dxa"/>
            <w:gridSpan w:val="7"/>
          </w:tcPr>
          <w:p w:rsidR="003F39B8" w:rsidRDefault="007D3AB8" w:rsidP="00CE4965">
            <w:pP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3F39B8">
              <w:rPr>
                <w:rFonts w:ascii="Times New Roman" w:hAnsi="Times New Roman" w:cs="Times New Roman"/>
                <w:b/>
                <w:sz w:val="24"/>
                <w:szCs w:val="24"/>
              </w:rPr>
              <w:t>Reading</w:t>
            </w:r>
          </w:p>
          <w:p w:rsidR="007D3AB8" w:rsidRPr="00C308E0" w:rsidRDefault="003F39B8" w:rsidP="007D3AB8">
            <w:pPr>
              <w:rPr>
                <w:rFonts w:eastAsia="Calibri"/>
              </w:rPr>
            </w:pPr>
            <w:r>
              <w:rPr>
                <w:rFonts w:ascii="Times New Roman" w:hAnsi="Times New Roman" w:cs="Times New Roman"/>
                <w:b/>
                <w:sz w:val="24"/>
                <w:szCs w:val="24"/>
              </w:rPr>
              <w:t>Standards:</w:t>
            </w:r>
            <w:r w:rsidR="007D3AB8" w:rsidRPr="00C308E0">
              <w:rPr>
                <w:rFonts w:eastAsia="Calibri"/>
                <w:b/>
              </w:rPr>
              <w:t xml:space="preserve"> RI.3.1</w:t>
            </w:r>
            <w:r w:rsidR="007D3AB8" w:rsidRPr="00C308E0">
              <w:rPr>
                <w:rFonts w:eastAsia="Calibri"/>
              </w:rPr>
              <w:t xml:space="preserve">. </w:t>
            </w:r>
            <w:r w:rsidR="007D3AB8">
              <w:rPr>
                <w:rFonts w:eastAsia="Calibri"/>
              </w:rPr>
              <w:t xml:space="preserve">- </w:t>
            </w:r>
            <w:r w:rsidR="007D3AB8" w:rsidRPr="00C308E0">
              <w:rPr>
                <w:rFonts w:eastAsia="Calibri"/>
              </w:rPr>
              <w:t>Ask and answer questions to demonstrate understanding of a text, referring explicitly to the text as the basis for the answers.</w:t>
            </w:r>
          </w:p>
          <w:p w:rsidR="007D3AB8" w:rsidRPr="00C308E0" w:rsidRDefault="007D3AB8" w:rsidP="007D3AB8">
            <w:pPr>
              <w:rPr>
                <w:rFonts w:eastAsia="Calibri"/>
              </w:rPr>
            </w:pPr>
            <w:r w:rsidRPr="00C308E0">
              <w:rPr>
                <w:rFonts w:eastAsia="Calibri"/>
                <w:b/>
              </w:rPr>
              <w:lastRenderedPageBreak/>
              <w:t>RI.3.2</w:t>
            </w:r>
            <w:r w:rsidRPr="00C308E0">
              <w:rPr>
                <w:rFonts w:eastAsia="Calibri"/>
              </w:rPr>
              <w:t xml:space="preserve">. </w:t>
            </w:r>
            <w:r>
              <w:rPr>
                <w:rFonts w:eastAsia="Calibri"/>
              </w:rPr>
              <w:t xml:space="preserve">- </w:t>
            </w:r>
            <w:r w:rsidRPr="00C308E0">
              <w:rPr>
                <w:rFonts w:eastAsia="Calibri"/>
              </w:rPr>
              <w:t>Determine the main idea of a text; recount the key details and explain how they support the main idea.</w:t>
            </w:r>
          </w:p>
          <w:p w:rsidR="007D3AB8" w:rsidRPr="008C101E" w:rsidRDefault="007D3AB8" w:rsidP="007D3AB8">
            <w:pPr>
              <w:rPr>
                <w:rFonts w:eastAsia="Calibri"/>
                <w:color w:val="FF0000"/>
              </w:rPr>
            </w:pPr>
            <w:r w:rsidRPr="00C308E0">
              <w:rPr>
                <w:rFonts w:eastAsia="Calibri"/>
                <w:b/>
              </w:rPr>
              <w:t>RI.3.5</w:t>
            </w:r>
            <w:r w:rsidRPr="00C308E0">
              <w:rPr>
                <w:rFonts w:eastAsia="Calibri"/>
              </w:rPr>
              <w:t xml:space="preserve">. </w:t>
            </w:r>
            <w:r>
              <w:rPr>
                <w:rFonts w:eastAsia="Calibri"/>
              </w:rPr>
              <w:t xml:space="preserve">- </w:t>
            </w:r>
            <w:r w:rsidRPr="00C308E0">
              <w:rPr>
                <w:rFonts w:eastAsia="Calibri"/>
              </w:rPr>
              <w:t>Use text features and search tools (e.g., key words, sidebars, hyperlinks) to locate information relevant to a given topic efficiently.</w:t>
            </w:r>
            <w:r>
              <w:rPr>
                <w:rFonts w:eastAsia="Calibri"/>
              </w:rPr>
              <w:t xml:space="preserve"> </w:t>
            </w:r>
          </w:p>
          <w:p w:rsidR="007D3AB8" w:rsidRPr="008C101E" w:rsidRDefault="007D3AB8" w:rsidP="007D3AB8">
            <w:pPr>
              <w:rPr>
                <w:rFonts w:eastAsia="Calibri"/>
                <w:color w:val="FF0000"/>
              </w:rPr>
            </w:pPr>
            <w:r w:rsidRPr="00C308E0">
              <w:rPr>
                <w:rFonts w:eastAsia="Calibri"/>
                <w:b/>
              </w:rPr>
              <w:t>RI.3.7</w:t>
            </w:r>
            <w:r w:rsidRPr="00C308E0">
              <w:rPr>
                <w:rFonts w:eastAsia="Calibri"/>
              </w:rPr>
              <w:t xml:space="preserve">. </w:t>
            </w:r>
            <w:r>
              <w:rPr>
                <w:rFonts w:eastAsia="Calibri"/>
              </w:rPr>
              <w:t xml:space="preserve">- </w:t>
            </w:r>
            <w:r w:rsidRPr="00C308E0">
              <w:rPr>
                <w:rFonts w:eastAsia="Calibri"/>
              </w:rPr>
              <w:t>Use information gained from illustrations (e.g., maps, photographs) and the words in a text to demonstrate understanding of the text (e.g., where, when, why, and how key events occur).</w:t>
            </w:r>
            <w:r>
              <w:rPr>
                <w:rFonts w:eastAsia="Calibri"/>
              </w:rPr>
              <w:t xml:space="preserve"> </w:t>
            </w:r>
          </w:p>
          <w:p w:rsidR="003F39B8" w:rsidRDefault="007D3AB8" w:rsidP="007D3AB8">
            <w:pPr>
              <w:rPr>
                <w:rFonts w:eastAsia="Calibri"/>
              </w:rPr>
            </w:pPr>
            <w:r w:rsidRPr="00C308E0">
              <w:rPr>
                <w:rFonts w:eastAsia="Calibri"/>
                <w:b/>
              </w:rPr>
              <w:t>RI.3.10</w:t>
            </w:r>
            <w:r w:rsidRPr="00C308E0">
              <w:rPr>
                <w:rFonts w:eastAsia="Calibri"/>
              </w:rPr>
              <w:t xml:space="preserve">. </w:t>
            </w:r>
            <w:r>
              <w:rPr>
                <w:rFonts w:eastAsia="Calibri"/>
              </w:rPr>
              <w:t xml:space="preserve">- </w:t>
            </w:r>
            <w:r w:rsidRPr="00C308E0">
              <w:rPr>
                <w:rFonts w:eastAsia="Calibri"/>
              </w:rPr>
              <w:t xml:space="preserve">By the end of the year, read and comprehend informational texts, including history/social studies, science, and technical texts, at the high end of the grades 2–3 text complexity band </w:t>
            </w:r>
            <w:r>
              <w:rPr>
                <w:rFonts w:eastAsia="Calibri"/>
              </w:rPr>
              <w:t>independentl</w:t>
            </w:r>
            <w:r w:rsidR="00804120">
              <w:rPr>
                <w:rFonts w:eastAsia="Calibri"/>
              </w:rPr>
              <w:t>y.</w:t>
            </w:r>
          </w:p>
          <w:p w:rsidR="0092721E" w:rsidRDefault="0092721E" w:rsidP="007D3AB8">
            <w:pPr>
              <w:rPr>
                <w:rFonts w:ascii="Times New Roman" w:hAnsi="Times New Roman" w:cs="Times New Roman"/>
                <w:b/>
                <w:sz w:val="24"/>
                <w:szCs w:val="24"/>
              </w:rPr>
            </w:pPr>
          </w:p>
          <w:p w:rsidR="003F39B8" w:rsidRDefault="00DD6FE2" w:rsidP="003F39B8">
            <w:pPr>
              <w:rPr>
                <w:rFonts w:eastAsia="Calibri"/>
              </w:rPr>
            </w:pPr>
            <w:r>
              <w:rPr>
                <w:rFonts w:ascii="Times New Roman" w:hAnsi="Times New Roman" w:cs="Times New Roman"/>
                <w:b/>
                <w:sz w:val="24"/>
                <w:szCs w:val="24"/>
              </w:rPr>
              <w:t>I Can Statement(s)</w:t>
            </w:r>
            <w:proofErr w:type="gramStart"/>
            <w:r w:rsidR="003F39B8">
              <w:rPr>
                <w:rFonts w:ascii="Times New Roman" w:hAnsi="Times New Roman" w:cs="Times New Roman"/>
                <w:b/>
                <w:sz w:val="24"/>
                <w:szCs w:val="24"/>
              </w:rPr>
              <w:t>:</w:t>
            </w:r>
            <w:r w:rsidR="0092721E">
              <w:rPr>
                <w:rFonts w:ascii="Times New Roman" w:hAnsi="Times New Roman" w:cs="Times New Roman"/>
                <w:b/>
                <w:sz w:val="24"/>
                <w:szCs w:val="24"/>
              </w:rPr>
              <w:t>I</w:t>
            </w:r>
            <w:proofErr w:type="gramEnd"/>
            <w:r w:rsidR="0092721E">
              <w:rPr>
                <w:rFonts w:ascii="Times New Roman" w:hAnsi="Times New Roman" w:cs="Times New Roman"/>
                <w:b/>
                <w:sz w:val="24"/>
                <w:szCs w:val="24"/>
              </w:rPr>
              <w:t xml:space="preserve"> can </w:t>
            </w:r>
            <w:r w:rsidR="0092721E" w:rsidRPr="00C308E0">
              <w:rPr>
                <w:rFonts w:eastAsia="Calibri"/>
              </w:rPr>
              <w:t>Use</w:t>
            </w:r>
            <w:r w:rsidR="0092721E">
              <w:rPr>
                <w:rFonts w:eastAsia="Calibri"/>
              </w:rPr>
              <w:t xml:space="preserve"> information gained from </w:t>
            </w:r>
            <w:r w:rsidR="0092721E" w:rsidRPr="00C308E0">
              <w:rPr>
                <w:rFonts w:eastAsia="Calibri"/>
              </w:rPr>
              <w:t>the words in a text to demon</w:t>
            </w:r>
            <w:r w:rsidR="0092721E">
              <w:rPr>
                <w:rFonts w:eastAsia="Calibri"/>
              </w:rPr>
              <w:t>strate understanding of the text in order</w:t>
            </w:r>
            <w:r w:rsidR="00BE3053">
              <w:rPr>
                <w:rFonts w:eastAsia="Calibri"/>
              </w:rPr>
              <w:t xml:space="preserve"> </w:t>
            </w:r>
            <w:r w:rsidR="0092721E">
              <w:rPr>
                <w:rFonts w:eastAsia="Calibri"/>
              </w:rPr>
              <w:t xml:space="preserve">to present my ideas to others. </w:t>
            </w:r>
          </w:p>
          <w:p w:rsidR="0092721E" w:rsidRDefault="0092721E" w:rsidP="003F39B8">
            <w:pPr>
              <w:rPr>
                <w:rFonts w:ascii="Times New Roman" w:hAnsi="Times New Roman" w:cs="Times New Roman"/>
                <w:b/>
                <w:sz w:val="24"/>
                <w:szCs w:val="24"/>
              </w:rPr>
            </w:pPr>
          </w:p>
          <w:p w:rsidR="007D3AB8" w:rsidRDefault="003F39B8" w:rsidP="007D3AB8">
            <w:pPr>
              <w:rPr>
                <w:rFonts w:eastAsia="MS Mincho"/>
                <w:sz w:val="24"/>
                <w:szCs w:val="20"/>
              </w:rPr>
            </w:pPr>
            <w:r>
              <w:rPr>
                <w:rFonts w:ascii="Times New Roman" w:hAnsi="Times New Roman" w:cs="Times New Roman"/>
                <w:b/>
                <w:sz w:val="24"/>
                <w:szCs w:val="24"/>
              </w:rPr>
              <w:t>Instructional Plan:</w:t>
            </w:r>
            <w:r w:rsidR="007D3AB8">
              <w:rPr>
                <w:rFonts w:eastAsia="MS Mincho"/>
                <w:sz w:val="24"/>
                <w:szCs w:val="20"/>
              </w:rPr>
              <w:t xml:space="preserve"> </w:t>
            </w:r>
            <w:r w:rsidR="007D3AB8" w:rsidRPr="00DA1CB9">
              <w:rPr>
                <w:rFonts w:eastAsia="MS Mincho"/>
                <w:sz w:val="24"/>
                <w:szCs w:val="20"/>
              </w:rPr>
              <w:t xml:space="preserve">In this task students will convince a classroom jury that their topic of research should be the focus of the school service learning project for the year.  </w:t>
            </w:r>
          </w:p>
          <w:p w:rsidR="007D3AB8" w:rsidRPr="00DA1CB9" w:rsidRDefault="007D3AB8" w:rsidP="007D3AB8">
            <w:pPr>
              <w:rPr>
                <w:rFonts w:eastAsia="MS Mincho"/>
                <w:sz w:val="24"/>
                <w:szCs w:val="20"/>
              </w:rPr>
            </w:pPr>
          </w:p>
          <w:p w:rsidR="003F39B8" w:rsidRPr="007D3AB8" w:rsidRDefault="007D3AB8" w:rsidP="007D3AB8">
            <w:pPr>
              <w:spacing w:after="200" w:line="276" w:lineRule="auto"/>
              <w:rPr>
                <w:rFonts w:eastAsia="MS Mincho"/>
                <w:sz w:val="24"/>
                <w:szCs w:val="20"/>
              </w:rPr>
            </w:pPr>
            <w:r w:rsidRPr="00DA1CB9">
              <w:rPr>
                <w:rFonts w:eastAsia="MS Mincho"/>
                <w:sz w:val="24"/>
                <w:szCs w:val="20"/>
              </w:rPr>
              <w:t xml:space="preserve">   The teacher will need to provide some background about courtroom proceedings for the students as well as the role of the lawyers, judge, and jury.</w:t>
            </w:r>
            <w:r>
              <w:rPr>
                <w:rFonts w:eastAsia="MS Mincho"/>
                <w:sz w:val="24"/>
                <w:szCs w:val="20"/>
              </w:rPr>
              <w:t xml:space="preserve"> </w:t>
            </w:r>
          </w:p>
          <w:p w:rsidR="007D3AB8" w:rsidRPr="00655835" w:rsidRDefault="007D3AB8" w:rsidP="007D3AB8">
            <w:pPr>
              <w:spacing w:line="276" w:lineRule="auto"/>
              <w:rPr>
                <w:rFonts w:eastAsia="MS Mincho"/>
                <w:b/>
                <w:sz w:val="24"/>
                <w:szCs w:val="20"/>
              </w:rPr>
            </w:pPr>
            <w:r w:rsidRPr="00655835">
              <w:rPr>
                <w:rFonts w:eastAsia="MS Mincho"/>
                <w:b/>
                <w:sz w:val="24"/>
                <w:szCs w:val="20"/>
              </w:rPr>
              <w:t xml:space="preserve">  </w:t>
            </w:r>
            <w:r>
              <w:rPr>
                <w:rFonts w:eastAsia="MS Mincho"/>
                <w:b/>
                <w:sz w:val="24"/>
                <w:szCs w:val="20"/>
              </w:rPr>
              <w:t xml:space="preserve">    </w:t>
            </w:r>
            <w:r w:rsidRPr="00655835">
              <w:rPr>
                <w:rFonts w:eastAsia="MS Mincho"/>
                <w:b/>
                <w:sz w:val="24"/>
                <w:szCs w:val="20"/>
                <w:u w:val="single"/>
              </w:rPr>
              <w:t>Roles in the Courtroom</w:t>
            </w:r>
            <w:r w:rsidRPr="00655835">
              <w:rPr>
                <w:rFonts w:eastAsia="MS Mincho"/>
                <w:b/>
                <w:sz w:val="24"/>
                <w:szCs w:val="20"/>
              </w:rPr>
              <w:t xml:space="preserve"> :</w:t>
            </w:r>
          </w:p>
          <w:p w:rsidR="007D3AB8" w:rsidRDefault="007D3AB8" w:rsidP="007D3AB8">
            <w:pPr>
              <w:spacing w:line="276" w:lineRule="auto"/>
              <w:rPr>
                <w:rFonts w:eastAsia="MS Mincho"/>
                <w:sz w:val="24"/>
                <w:szCs w:val="20"/>
              </w:rPr>
            </w:pPr>
            <w:r w:rsidRPr="00DA1CB9">
              <w:rPr>
                <w:rFonts w:eastAsia="MS Mincho"/>
                <w:sz w:val="24"/>
                <w:szCs w:val="20"/>
              </w:rPr>
              <w:t xml:space="preserve">      </w:t>
            </w:r>
            <w:r w:rsidRPr="00DA1CB9">
              <w:rPr>
                <w:rFonts w:eastAsia="MS Mincho"/>
                <w:b/>
                <w:sz w:val="24"/>
                <w:szCs w:val="20"/>
              </w:rPr>
              <w:t xml:space="preserve">Lawyer- </w:t>
            </w:r>
            <w:r w:rsidRPr="00DA1CB9">
              <w:rPr>
                <w:rFonts w:eastAsia="MS Mincho"/>
                <w:sz w:val="24"/>
                <w:szCs w:val="20"/>
              </w:rPr>
              <w:t>To defend a case; to settle a conflict</w:t>
            </w:r>
          </w:p>
          <w:p w:rsidR="007D3AB8" w:rsidRPr="00DA1CB9" w:rsidRDefault="00FD30F6" w:rsidP="007D3AB8">
            <w:pPr>
              <w:spacing w:line="276" w:lineRule="auto"/>
              <w:rPr>
                <w:rFonts w:eastAsia="MS Mincho"/>
                <w:sz w:val="24"/>
                <w:szCs w:val="20"/>
              </w:rPr>
            </w:pPr>
            <w:r>
              <w:rPr>
                <w:rFonts w:eastAsia="MS Mincho"/>
                <w:sz w:val="24"/>
                <w:szCs w:val="20"/>
              </w:rPr>
              <w:t xml:space="preserve">       </w:t>
            </w:r>
            <w:hyperlink r:id="rId13" w:history="1">
              <w:r w:rsidR="007D3AB8" w:rsidRPr="00DA1CB9">
                <w:rPr>
                  <w:rFonts w:eastAsia="MS Mincho"/>
                  <w:color w:val="0000FF"/>
                  <w:sz w:val="24"/>
                  <w:szCs w:val="20"/>
                  <w:u w:val="single"/>
                </w:rPr>
                <w:t>Role of the lawyer</w:t>
              </w:r>
            </w:hyperlink>
          </w:p>
          <w:p w:rsidR="007D3AB8" w:rsidRPr="00DA1CB9" w:rsidRDefault="007D3AB8" w:rsidP="007D3AB8">
            <w:pPr>
              <w:spacing w:line="276" w:lineRule="auto"/>
              <w:rPr>
                <w:rFonts w:eastAsia="MS Mincho"/>
                <w:sz w:val="24"/>
                <w:szCs w:val="20"/>
              </w:rPr>
            </w:pPr>
            <w:r w:rsidRPr="00DA1CB9">
              <w:rPr>
                <w:rFonts w:eastAsia="MS Mincho"/>
                <w:b/>
                <w:sz w:val="24"/>
                <w:szCs w:val="20"/>
              </w:rPr>
              <w:t xml:space="preserve">      Judge- </w:t>
            </w:r>
            <w:r w:rsidRPr="00DA1CB9">
              <w:rPr>
                <w:rFonts w:eastAsia="MS Mincho"/>
                <w:sz w:val="24"/>
                <w:szCs w:val="20"/>
              </w:rPr>
              <w:t xml:space="preserve">Ensures that court rules are followed by both sides </w:t>
            </w:r>
            <w:r w:rsidRPr="00DA1CB9">
              <w:rPr>
                <w:rFonts w:eastAsia="MS Mincho"/>
                <w:b/>
                <w:sz w:val="24"/>
                <w:szCs w:val="20"/>
              </w:rPr>
              <w:t>(</w:t>
            </w:r>
            <w:r w:rsidRPr="00DA1CB9">
              <w:rPr>
                <w:rFonts w:eastAsia="MS Mincho"/>
                <w:sz w:val="24"/>
                <w:szCs w:val="20"/>
              </w:rPr>
              <w:t>like a</w:t>
            </w:r>
          </w:p>
          <w:p w:rsidR="00FD30F6" w:rsidRDefault="007D3AB8" w:rsidP="007D3AB8">
            <w:pPr>
              <w:spacing w:line="276" w:lineRule="auto"/>
              <w:rPr>
                <w:rFonts w:eastAsia="MS Mincho"/>
                <w:sz w:val="24"/>
                <w:szCs w:val="20"/>
              </w:rPr>
            </w:pPr>
            <w:r w:rsidRPr="00DA1CB9">
              <w:rPr>
                <w:rFonts w:eastAsia="MS Mincho"/>
                <w:sz w:val="24"/>
                <w:szCs w:val="20"/>
              </w:rPr>
              <w:t xml:space="preserve">      referee in a sporting event);  makes the final ruling</w:t>
            </w:r>
          </w:p>
          <w:p w:rsidR="007D3AB8" w:rsidRPr="00FD30F6" w:rsidRDefault="00FD30F6" w:rsidP="007D3AB8">
            <w:pPr>
              <w:spacing w:line="276" w:lineRule="auto"/>
              <w:rPr>
                <w:rFonts w:eastAsia="MS Mincho"/>
                <w:sz w:val="24"/>
                <w:szCs w:val="20"/>
              </w:rPr>
            </w:pPr>
            <w:r>
              <w:rPr>
                <w:rFonts w:eastAsia="MS Mincho"/>
                <w:sz w:val="24"/>
                <w:szCs w:val="20"/>
              </w:rPr>
              <w:t xml:space="preserve">      </w:t>
            </w:r>
            <w:r w:rsidR="007D3AB8" w:rsidRPr="00DA1CB9">
              <w:rPr>
                <w:rFonts w:eastAsia="MS Mincho"/>
                <w:color w:val="FF0000"/>
                <w:sz w:val="24"/>
                <w:szCs w:val="20"/>
              </w:rPr>
              <w:t xml:space="preserve"> </w:t>
            </w:r>
            <w:hyperlink r:id="rId14" w:history="1">
              <w:r w:rsidR="007D3AB8" w:rsidRPr="00DA1CB9">
                <w:rPr>
                  <w:rFonts w:eastAsia="MS Mincho"/>
                  <w:color w:val="0000FF"/>
                  <w:sz w:val="24"/>
                  <w:szCs w:val="20"/>
                  <w:u w:val="single"/>
                </w:rPr>
                <w:t>Role of the judge</w:t>
              </w:r>
            </w:hyperlink>
          </w:p>
          <w:p w:rsidR="007D3AB8" w:rsidRDefault="007D3AB8" w:rsidP="007D3AB8">
            <w:pPr>
              <w:spacing w:line="276" w:lineRule="auto"/>
              <w:rPr>
                <w:rFonts w:eastAsia="MS Mincho"/>
                <w:sz w:val="24"/>
                <w:szCs w:val="20"/>
              </w:rPr>
            </w:pPr>
            <w:r w:rsidRPr="00DA1CB9">
              <w:rPr>
                <w:rFonts w:eastAsia="MS Mincho"/>
                <w:b/>
                <w:sz w:val="24"/>
                <w:szCs w:val="20"/>
              </w:rPr>
              <w:t xml:space="preserve">      Jury- </w:t>
            </w:r>
            <w:r w:rsidRPr="00DA1CB9">
              <w:rPr>
                <w:rFonts w:eastAsia="MS Mincho"/>
                <w:sz w:val="24"/>
                <w:szCs w:val="20"/>
              </w:rPr>
              <w:t>To make the decision regarding the outcome of the case</w:t>
            </w:r>
          </w:p>
          <w:p w:rsidR="00AD0303" w:rsidRPr="00AD0303" w:rsidRDefault="00AD0303" w:rsidP="00AD0303">
            <w:pPr>
              <w:spacing w:line="276" w:lineRule="auto"/>
              <w:rPr>
                <w:rFonts w:eastAsia="MS Mincho"/>
                <w:color w:val="00518E"/>
                <w:sz w:val="24"/>
                <w:szCs w:val="20"/>
                <w:u w:val="single"/>
              </w:rPr>
            </w:pPr>
            <w:r w:rsidRPr="00AD0303">
              <w:rPr>
                <w:rFonts w:eastAsia="MS Mincho"/>
                <w:color w:val="00518E"/>
                <w:sz w:val="24"/>
                <w:szCs w:val="20"/>
              </w:rPr>
              <w:t xml:space="preserve">        </w:t>
            </w:r>
            <w:r w:rsidRPr="00AD0303">
              <w:rPr>
                <w:rFonts w:eastAsia="MS Mincho"/>
                <w:color w:val="00518E"/>
                <w:sz w:val="24"/>
                <w:szCs w:val="20"/>
                <w:u w:val="single"/>
              </w:rPr>
              <w:t>Role of the jury :</w:t>
            </w:r>
          </w:p>
          <w:p w:rsidR="00AD0303" w:rsidRDefault="00AD0303" w:rsidP="007D3AB8">
            <w:pPr>
              <w:spacing w:line="276" w:lineRule="auto"/>
              <w:rPr>
                <w:rFonts w:eastAsia="MS Mincho"/>
                <w:sz w:val="24"/>
                <w:szCs w:val="20"/>
              </w:rPr>
            </w:pPr>
            <w:r w:rsidRPr="00AD0303">
              <w:rPr>
                <w:rFonts w:eastAsia="MS Mincho"/>
                <w:sz w:val="24"/>
                <w:szCs w:val="20"/>
              </w:rPr>
              <w:t>http://www.americanbar.org/groups/public_education/resources/law_related_education_network/how_courts_work/jury_role.html</w:t>
            </w:r>
          </w:p>
          <w:p w:rsidR="00FD30F6" w:rsidRPr="00DA1CB9" w:rsidRDefault="00FD30F6" w:rsidP="007D3AB8">
            <w:pPr>
              <w:spacing w:line="276" w:lineRule="auto"/>
              <w:rPr>
                <w:rFonts w:eastAsia="MS Mincho"/>
                <w:sz w:val="24"/>
                <w:szCs w:val="20"/>
              </w:rPr>
            </w:pPr>
          </w:p>
          <w:p w:rsidR="007D3AB8" w:rsidRDefault="007D3AB8" w:rsidP="007D3AB8">
            <w:pPr>
              <w:spacing w:after="200" w:line="276" w:lineRule="auto"/>
              <w:rPr>
                <w:rFonts w:eastAsia="MS Mincho"/>
                <w:sz w:val="24"/>
                <w:szCs w:val="20"/>
              </w:rPr>
            </w:pPr>
            <w:r w:rsidRPr="00DA1CB9">
              <w:rPr>
                <w:rFonts w:eastAsia="MS Mincho"/>
                <w:sz w:val="24"/>
                <w:szCs w:val="20"/>
              </w:rPr>
              <w:t>**Teachers will need to explain that some of the original courtroom roles (</w:t>
            </w:r>
            <w:r w:rsidRPr="00DA1CB9">
              <w:rPr>
                <w:rFonts w:eastAsia="MS Mincho"/>
                <w:i/>
                <w:sz w:val="24"/>
                <w:szCs w:val="20"/>
              </w:rPr>
              <w:t>listed above</w:t>
            </w:r>
            <w:r w:rsidRPr="00DA1CB9">
              <w:rPr>
                <w:rFonts w:eastAsia="MS Mincho"/>
                <w:sz w:val="24"/>
                <w:szCs w:val="20"/>
              </w:rPr>
              <w:t>) have been modified slightly for the classroom setting and this task.  For example, generally jury decisions must be unanimous, but in the classroom setting this has been modified</w:t>
            </w:r>
            <w:r w:rsidR="00FD30F6">
              <w:rPr>
                <w:rFonts w:eastAsia="MS Mincho"/>
                <w:sz w:val="24"/>
                <w:szCs w:val="20"/>
              </w:rPr>
              <w:t>.  The size of the jury can be</w:t>
            </w:r>
            <w:r w:rsidRPr="00DA1CB9">
              <w:rPr>
                <w:rFonts w:eastAsia="MS Mincho"/>
                <w:sz w:val="24"/>
                <w:szCs w:val="20"/>
              </w:rPr>
              <w:t xml:space="preserve"> modified from 12 people to 8-10 people</w:t>
            </w:r>
            <w:r w:rsidR="00FD30F6">
              <w:rPr>
                <w:rFonts w:eastAsia="MS Mincho"/>
                <w:sz w:val="24"/>
                <w:szCs w:val="20"/>
              </w:rPr>
              <w:t>,</w:t>
            </w:r>
            <w:r w:rsidR="00A906DB">
              <w:rPr>
                <w:rFonts w:eastAsia="MS Mincho"/>
                <w:sz w:val="24"/>
                <w:szCs w:val="20"/>
              </w:rPr>
              <w:t xml:space="preserve"> </w:t>
            </w:r>
            <w:r w:rsidR="00FD30F6">
              <w:rPr>
                <w:rFonts w:eastAsia="MS Mincho"/>
                <w:sz w:val="24"/>
                <w:szCs w:val="20"/>
              </w:rPr>
              <w:t xml:space="preserve">depending </w:t>
            </w:r>
            <w:r w:rsidR="00A906DB">
              <w:rPr>
                <w:rFonts w:eastAsia="MS Mincho"/>
                <w:sz w:val="24"/>
                <w:szCs w:val="20"/>
              </w:rPr>
              <w:t xml:space="preserve">on </w:t>
            </w:r>
            <w:r w:rsidR="00FD30F6">
              <w:rPr>
                <w:rFonts w:eastAsia="MS Mincho"/>
                <w:sz w:val="24"/>
                <w:szCs w:val="20"/>
              </w:rPr>
              <w:t>how teache</w:t>
            </w:r>
            <w:r w:rsidR="00A906DB">
              <w:rPr>
                <w:rFonts w:eastAsia="MS Mincho"/>
                <w:sz w:val="24"/>
                <w:szCs w:val="20"/>
              </w:rPr>
              <w:t>r would like to divide the roles</w:t>
            </w:r>
            <w:r w:rsidR="00FD30F6">
              <w:rPr>
                <w:rFonts w:eastAsia="MS Mincho"/>
                <w:sz w:val="24"/>
                <w:szCs w:val="20"/>
              </w:rPr>
              <w:t xml:space="preserve"> within own classroom.</w:t>
            </w:r>
            <w:r w:rsidRPr="00DA1CB9">
              <w:rPr>
                <w:rFonts w:eastAsia="MS Mincho"/>
                <w:sz w:val="24"/>
                <w:szCs w:val="20"/>
              </w:rPr>
              <w:t xml:space="preserve"> Generally one of the jury members reads the results of the deliberations to the judge, however in the classroom setting; the judge will count the votes and reveal the results of the deliberations.  Also, lawyers argue cases that focus on defending the law and not just their position on an important topic. These are some example</w:t>
            </w:r>
            <w:r w:rsidR="001C47A9">
              <w:rPr>
                <w:rFonts w:eastAsia="MS Mincho"/>
                <w:sz w:val="24"/>
                <w:szCs w:val="20"/>
              </w:rPr>
              <w:t xml:space="preserve">s of adjustments that have been </w:t>
            </w:r>
            <w:r w:rsidRPr="00DA1CB9">
              <w:rPr>
                <w:rFonts w:eastAsia="MS Mincho"/>
                <w:sz w:val="24"/>
                <w:szCs w:val="20"/>
              </w:rPr>
              <w:t>made that should be discussed with students</w:t>
            </w:r>
            <w:proofErr w:type="gramStart"/>
            <w:r w:rsidRPr="00DA1CB9">
              <w:rPr>
                <w:rFonts w:eastAsia="MS Mincho"/>
                <w:sz w:val="24"/>
                <w:szCs w:val="20"/>
              </w:rPr>
              <w:t>.*</w:t>
            </w:r>
            <w:proofErr w:type="gramEnd"/>
            <w:r w:rsidRPr="00DA1CB9">
              <w:rPr>
                <w:rFonts w:eastAsia="MS Mincho"/>
                <w:sz w:val="24"/>
                <w:szCs w:val="20"/>
              </w:rPr>
              <w:t xml:space="preserve">* </w:t>
            </w:r>
          </w:p>
          <w:p w:rsidR="007D3AB8" w:rsidRPr="00DA1CB9" w:rsidRDefault="007D3AB8" w:rsidP="007D3AB8">
            <w:pPr>
              <w:spacing w:after="200" w:line="276" w:lineRule="auto"/>
              <w:rPr>
                <w:rFonts w:eastAsia="MS Mincho"/>
                <w:sz w:val="24"/>
                <w:szCs w:val="20"/>
              </w:rPr>
            </w:pPr>
            <w:r w:rsidRPr="00DA1CB9">
              <w:rPr>
                <w:rFonts w:eastAsia="MS Mincho"/>
                <w:sz w:val="24"/>
                <w:szCs w:val="20"/>
              </w:rPr>
              <w:t>**Prior to the first case, the teacher should model and discuss the expectations for each role.</w:t>
            </w:r>
          </w:p>
          <w:p w:rsidR="00FE7398" w:rsidRDefault="007D3AB8" w:rsidP="007D3AB8">
            <w:pPr>
              <w:spacing w:after="200" w:line="276" w:lineRule="auto"/>
              <w:rPr>
                <w:rFonts w:eastAsia="MS Mincho"/>
                <w:sz w:val="24"/>
                <w:szCs w:val="20"/>
              </w:rPr>
            </w:pPr>
            <w:r w:rsidRPr="00DA1CB9">
              <w:rPr>
                <w:rFonts w:eastAsia="MS Mincho"/>
                <w:sz w:val="24"/>
                <w:szCs w:val="20"/>
              </w:rPr>
              <w:t xml:space="preserve">**The teacher will have a protocol in place to ensure that each student has an opportunity to participate in a variety of roles </w:t>
            </w:r>
            <w:r>
              <w:rPr>
                <w:rFonts w:eastAsia="MS Mincho"/>
                <w:sz w:val="24"/>
                <w:szCs w:val="20"/>
              </w:rPr>
              <w:t xml:space="preserve">over the course of three days. </w:t>
            </w:r>
          </w:p>
          <w:p w:rsidR="007D3AB8" w:rsidRPr="00DA1CB9" w:rsidRDefault="007D3AB8" w:rsidP="007D3AB8">
            <w:pPr>
              <w:spacing w:after="200" w:line="276" w:lineRule="auto"/>
              <w:rPr>
                <w:rFonts w:eastAsia="MS Mincho"/>
                <w:b/>
                <w:sz w:val="24"/>
                <w:szCs w:val="20"/>
                <w:u w:val="single"/>
              </w:rPr>
            </w:pPr>
            <w:r w:rsidRPr="00DA1CB9">
              <w:rPr>
                <w:rFonts w:eastAsia="MS Mincho"/>
                <w:b/>
                <w:sz w:val="24"/>
                <w:szCs w:val="20"/>
                <w:u w:val="single"/>
              </w:rPr>
              <w:lastRenderedPageBreak/>
              <w:t>Supporting the Lawyers</w:t>
            </w:r>
          </w:p>
          <w:p w:rsidR="007D3AB8" w:rsidRPr="00DA1CB9" w:rsidRDefault="007D3AB8" w:rsidP="001C47A9">
            <w:pPr>
              <w:spacing w:after="200" w:line="276" w:lineRule="auto"/>
              <w:rPr>
                <w:rFonts w:eastAsia="MS Mincho"/>
                <w:sz w:val="24"/>
                <w:szCs w:val="20"/>
              </w:rPr>
            </w:pPr>
            <w:r w:rsidRPr="00DA1CB9">
              <w:rPr>
                <w:rFonts w:eastAsia="MS Mincho"/>
                <w:b/>
                <w:sz w:val="24"/>
                <w:szCs w:val="20"/>
              </w:rPr>
              <w:t>Case File:</w:t>
            </w:r>
            <w:r w:rsidRPr="00DA1CB9">
              <w:rPr>
                <w:rFonts w:eastAsia="MS Mincho"/>
                <w:sz w:val="24"/>
                <w:szCs w:val="20"/>
              </w:rPr>
              <w:t xml:space="preserve">  Students should create a case file that includes a</w:t>
            </w:r>
            <w:r w:rsidR="00804120">
              <w:rPr>
                <w:rFonts w:eastAsia="MS Mincho"/>
                <w:sz w:val="24"/>
                <w:szCs w:val="20"/>
              </w:rPr>
              <w:t xml:space="preserve">ll of the materials from Task 1-2 </w:t>
            </w:r>
            <w:r w:rsidRPr="00DA1CB9">
              <w:rPr>
                <w:rFonts w:eastAsia="MS Mincho"/>
                <w:sz w:val="24"/>
                <w:szCs w:val="20"/>
              </w:rPr>
              <w:t>involving the collecting of textual evidence as well as the informat</w:t>
            </w:r>
            <w:r w:rsidR="00804120">
              <w:rPr>
                <w:rFonts w:eastAsia="MS Mincho"/>
                <w:sz w:val="24"/>
                <w:szCs w:val="20"/>
              </w:rPr>
              <w:t>ional writing sample from Task 3</w:t>
            </w:r>
            <w:r w:rsidRPr="00DA1CB9">
              <w:rPr>
                <w:rFonts w:eastAsia="MS Mincho"/>
                <w:sz w:val="24"/>
                <w:szCs w:val="20"/>
              </w:rPr>
              <w:t>. Additionally, the student may add any organizers, text annotations, or other evidence of research that were used throughout Tasks 2 and 3.</w:t>
            </w:r>
          </w:p>
          <w:p w:rsidR="00804120" w:rsidRDefault="007D3AB8" w:rsidP="007D3AB8">
            <w:pPr>
              <w:spacing w:after="200" w:line="276" w:lineRule="auto"/>
              <w:rPr>
                <w:rFonts w:eastAsia="MS Mincho"/>
                <w:sz w:val="24"/>
                <w:szCs w:val="20"/>
              </w:rPr>
            </w:pPr>
            <w:r w:rsidRPr="00DA1CB9">
              <w:rPr>
                <w:rFonts w:eastAsia="MS Mincho"/>
                <w:b/>
                <w:sz w:val="24"/>
                <w:szCs w:val="20"/>
              </w:rPr>
              <w:t>Preparing for the Jury</w:t>
            </w:r>
            <w:r w:rsidRPr="00DA1CB9">
              <w:rPr>
                <w:rFonts w:eastAsia="MS Mincho"/>
                <w:sz w:val="24"/>
                <w:szCs w:val="20"/>
              </w:rPr>
              <w:t>: Students will need support in preparing their cases for presentation to the jury.  The teacher will explicitly model the strategies that good speakers use when making a presentation</w:t>
            </w:r>
            <w:proofErr w:type="gramStart"/>
            <w:r w:rsidRPr="00DA1CB9">
              <w:rPr>
                <w:rFonts w:eastAsia="MS Mincho"/>
                <w:sz w:val="24"/>
                <w:szCs w:val="20"/>
              </w:rPr>
              <w:t>.(</w:t>
            </w:r>
            <w:proofErr w:type="gramEnd"/>
            <w:r w:rsidRPr="00DA1CB9">
              <w:rPr>
                <w:rFonts w:eastAsia="MS Mincho"/>
                <w:i/>
                <w:sz w:val="24"/>
                <w:szCs w:val="20"/>
              </w:rPr>
              <w:t>e.g. making eye contact, speaking clearly and coherently, speaking with appropriate volume, speaking with appropriate vocabulary for the given purpose, speaking in complete sentences, etc.)</w:t>
            </w:r>
            <w:r w:rsidRPr="00DA1CB9">
              <w:rPr>
                <w:rFonts w:eastAsia="MS Mincho"/>
                <w:sz w:val="24"/>
                <w:szCs w:val="20"/>
              </w:rPr>
              <w:t xml:space="preserve"> Additionally, students will need support in planning their speeches using items from their case files.  It would be logical for their arguments to follow the same order as their writing samples.  </w:t>
            </w:r>
          </w:p>
          <w:p w:rsidR="007D3AB8" w:rsidRPr="00DA1CB9" w:rsidRDefault="00804120" w:rsidP="007D3AB8">
            <w:pPr>
              <w:spacing w:after="200" w:line="276" w:lineRule="auto"/>
              <w:rPr>
                <w:rFonts w:eastAsia="MS Mincho"/>
                <w:sz w:val="24"/>
                <w:szCs w:val="20"/>
              </w:rPr>
            </w:pPr>
            <w:r>
              <w:rPr>
                <w:rFonts w:eastAsia="MS Mincho"/>
                <w:sz w:val="24"/>
                <w:szCs w:val="20"/>
              </w:rPr>
              <w:t>Students may choose to use</w:t>
            </w:r>
            <w:r w:rsidR="007D3AB8" w:rsidRPr="00DA1CB9">
              <w:rPr>
                <w:rFonts w:eastAsia="MS Mincho"/>
                <w:sz w:val="24"/>
                <w:szCs w:val="20"/>
              </w:rPr>
              <w:t xml:space="preserve"> note cards for support, or they may choose to use another item from their case file.</w:t>
            </w:r>
          </w:p>
          <w:p w:rsidR="007D3AB8" w:rsidRPr="00DA1CB9" w:rsidRDefault="007D3AB8" w:rsidP="007D3AB8">
            <w:pPr>
              <w:spacing w:after="200" w:line="276" w:lineRule="auto"/>
              <w:rPr>
                <w:rFonts w:eastAsia="MS Mincho"/>
                <w:b/>
                <w:sz w:val="24"/>
                <w:szCs w:val="20"/>
                <w:u w:val="single"/>
              </w:rPr>
            </w:pPr>
            <w:r w:rsidRPr="00DA1CB9">
              <w:rPr>
                <w:rFonts w:eastAsia="MS Mincho"/>
                <w:b/>
                <w:sz w:val="24"/>
                <w:szCs w:val="20"/>
                <w:u w:val="single"/>
              </w:rPr>
              <w:t>Supporting Jury Deliberations</w:t>
            </w:r>
          </w:p>
          <w:p w:rsidR="007D3AB8" w:rsidRPr="00DA1CB9" w:rsidRDefault="007D3AB8" w:rsidP="007D3AB8">
            <w:pPr>
              <w:spacing w:after="200" w:line="276" w:lineRule="auto"/>
              <w:rPr>
                <w:rFonts w:eastAsia="MS Mincho"/>
                <w:sz w:val="24"/>
                <w:szCs w:val="20"/>
              </w:rPr>
            </w:pPr>
            <w:r w:rsidRPr="00DA1CB9">
              <w:rPr>
                <w:rFonts w:eastAsia="MS Mincho"/>
                <w:sz w:val="24"/>
                <w:szCs w:val="20"/>
              </w:rPr>
              <w:t xml:space="preserve">Once the jury has heard both arguments, the jury will be asked to discuss which topic they believe should be the focus of the school service </w:t>
            </w:r>
            <w:r w:rsidR="00804120">
              <w:rPr>
                <w:rFonts w:eastAsia="MS Mincho"/>
                <w:sz w:val="24"/>
                <w:szCs w:val="20"/>
              </w:rPr>
              <w:t>learning project.  Students must</w:t>
            </w:r>
            <w:r w:rsidRPr="00DA1CB9">
              <w:rPr>
                <w:rFonts w:eastAsia="MS Mincho"/>
                <w:sz w:val="24"/>
                <w:szCs w:val="20"/>
              </w:rPr>
              <w:t xml:space="preserve"> support their opinions with reasons.  After a brief discussion, students will submit a vote on an index card.  The judge will count the votes and announce the decision after the deliberation.</w:t>
            </w:r>
          </w:p>
          <w:p w:rsidR="007D3AB8" w:rsidRPr="00DA1CB9" w:rsidRDefault="007D3AB8" w:rsidP="007D3AB8">
            <w:pPr>
              <w:spacing w:after="200" w:line="276" w:lineRule="auto"/>
              <w:rPr>
                <w:rFonts w:eastAsia="MS Mincho"/>
                <w:sz w:val="24"/>
                <w:szCs w:val="20"/>
              </w:rPr>
            </w:pPr>
            <w:r w:rsidRPr="00DA1CB9">
              <w:rPr>
                <w:rFonts w:eastAsia="MS Mincho"/>
                <w:sz w:val="24"/>
                <w:szCs w:val="20"/>
              </w:rPr>
              <w:t xml:space="preserve">**The teacher will then appoint a new jury to hear the next round of arguments from different classroom lawyers.  </w:t>
            </w:r>
          </w:p>
          <w:p w:rsidR="00A906DB" w:rsidRPr="00D80E02" w:rsidRDefault="007D3AB8" w:rsidP="007D3AB8">
            <w:pPr>
              <w:spacing w:after="200" w:line="276" w:lineRule="auto"/>
              <w:rPr>
                <w:rFonts w:eastAsia="MS Mincho"/>
                <w:sz w:val="24"/>
                <w:szCs w:val="20"/>
              </w:rPr>
            </w:pPr>
            <w:r w:rsidRPr="00DA1CB9">
              <w:rPr>
                <w:rFonts w:eastAsia="MS Mincho"/>
                <w:sz w:val="24"/>
                <w:szCs w:val="20"/>
              </w:rPr>
              <w:t>**If there are an unequal number of students presenting both arguments, teachers may have more than one lawyer prese</w:t>
            </w:r>
            <w:r>
              <w:rPr>
                <w:rFonts w:eastAsia="MS Mincho"/>
                <w:sz w:val="24"/>
                <w:szCs w:val="20"/>
              </w:rPr>
              <w:t>nt his/her</w:t>
            </w:r>
            <w:r w:rsidRPr="00DA1CB9">
              <w:rPr>
                <w:rFonts w:eastAsia="MS Mincho"/>
                <w:sz w:val="24"/>
                <w:szCs w:val="20"/>
              </w:rPr>
              <w:t xml:space="preserve"> case on the same topic before a given jury. </w:t>
            </w:r>
          </w:p>
          <w:p w:rsidR="007D3AB8" w:rsidRPr="00655835" w:rsidRDefault="007D3AB8" w:rsidP="007D3AB8">
            <w:pPr>
              <w:spacing w:after="200" w:line="276" w:lineRule="auto"/>
              <w:rPr>
                <w:rFonts w:eastAsia="MS Mincho"/>
                <w:b/>
                <w:sz w:val="24"/>
                <w:szCs w:val="20"/>
              </w:rPr>
            </w:pPr>
            <w:r w:rsidRPr="00655835">
              <w:rPr>
                <w:rFonts w:eastAsia="MS Mincho"/>
                <w:b/>
                <w:sz w:val="24"/>
                <w:szCs w:val="20"/>
                <w:u w:val="single"/>
              </w:rPr>
              <w:t>For example</w:t>
            </w:r>
            <w:r w:rsidRPr="00655835">
              <w:rPr>
                <w:rFonts w:eastAsia="MS Mincho"/>
                <w:b/>
                <w:sz w:val="24"/>
                <w:szCs w:val="20"/>
              </w:rPr>
              <w:t>:</w:t>
            </w:r>
            <w:r w:rsidR="00D80E02">
              <w:rPr>
                <w:rFonts w:eastAsia="MS Mincho"/>
                <w:b/>
                <w:sz w:val="24"/>
                <w:szCs w:val="20"/>
              </w:rPr>
              <w:t xml:space="preserve">   </w:t>
            </w:r>
            <w:r w:rsidR="00D80E02">
              <w:rPr>
                <w:rFonts w:eastAsia="MS Mincho"/>
                <w:sz w:val="24"/>
                <w:szCs w:val="20"/>
              </w:rPr>
              <w:t xml:space="preserve">Student Law Firm </w:t>
            </w:r>
            <w:r w:rsidRPr="00DA1CB9">
              <w:rPr>
                <w:rFonts w:eastAsia="MS Mincho"/>
                <w:sz w:val="24"/>
                <w:szCs w:val="20"/>
              </w:rPr>
              <w:t># 1 Presents Energy Conservation</w:t>
            </w:r>
            <w:r w:rsidR="00D80E02">
              <w:rPr>
                <w:rFonts w:eastAsia="MS Mincho"/>
                <w:b/>
                <w:sz w:val="24"/>
                <w:szCs w:val="20"/>
              </w:rPr>
              <w:t xml:space="preserve"> </w:t>
            </w:r>
            <w:r w:rsidR="001C47A9">
              <w:rPr>
                <w:rFonts w:eastAsia="MS Mincho"/>
                <w:b/>
                <w:sz w:val="24"/>
                <w:szCs w:val="20"/>
              </w:rPr>
              <w:t xml:space="preserve">   </w:t>
            </w:r>
            <w:r w:rsidRPr="00655835">
              <w:rPr>
                <w:rFonts w:eastAsia="MS Mincho"/>
                <w:b/>
                <w:sz w:val="24"/>
                <w:szCs w:val="20"/>
              </w:rPr>
              <w:t>Vs.</w:t>
            </w:r>
          </w:p>
          <w:p w:rsidR="007D3AB8" w:rsidRDefault="00D80E02" w:rsidP="007D3AB8">
            <w:pPr>
              <w:spacing w:after="200" w:line="276" w:lineRule="auto"/>
              <w:rPr>
                <w:rFonts w:eastAsia="MS Mincho"/>
                <w:sz w:val="24"/>
                <w:szCs w:val="20"/>
              </w:rPr>
            </w:pPr>
            <w:r>
              <w:rPr>
                <w:rFonts w:eastAsia="MS Mincho"/>
                <w:sz w:val="24"/>
                <w:szCs w:val="20"/>
              </w:rPr>
              <w:t>Student Law Firm # 2</w:t>
            </w:r>
            <w:r w:rsidR="007D3AB8" w:rsidRPr="00DA1CB9">
              <w:rPr>
                <w:rFonts w:eastAsia="MS Mincho"/>
                <w:sz w:val="24"/>
                <w:szCs w:val="20"/>
              </w:rPr>
              <w:t xml:space="preserve"> Presents Water Conservation</w:t>
            </w:r>
          </w:p>
          <w:p w:rsidR="007D3AB8" w:rsidRPr="007D3AB8" w:rsidRDefault="007D3AB8" w:rsidP="007D3AB8">
            <w:pPr>
              <w:rPr>
                <w:rFonts w:eastAsia="MS Mincho"/>
                <w:sz w:val="24"/>
                <w:szCs w:val="20"/>
              </w:rPr>
            </w:pPr>
            <w:r>
              <w:rPr>
                <w:rFonts w:eastAsia="MS Mincho"/>
                <w:sz w:val="24"/>
                <w:szCs w:val="20"/>
              </w:rPr>
              <w:t>*</w:t>
            </w:r>
            <w:r w:rsidRPr="007D3AB8">
              <w:rPr>
                <w:rFonts w:eastAsia="MS Mincho"/>
                <w:sz w:val="24"/>
                <w:szCs w:val="20"/>
              </w:rPr>
              <w:t>We plan for students to serve i</w:t>
            </w:r>
            <w:r>
              <w:rPr>
                <w:rFonts w:eastAsia="MS Mincho"/>
                <w:sz w:val="24"/>
                <w:szCs w:val="20"/>
              </w:rPr>
              <w:t>n a team or group of lawyers, f</w:t>
            </w:r>
            <w:r w:rsidRPr="007D3AB8">
              <w:rPr>
                <w:rFonts w:eastAsia="MS Mincho"/>
                <w:sz w:val="24"/>
                <w:szCs w:val="20"/>
              </w:rPr>
              <w:t xml:space="preserve">or example </w:t>
            </w:r>
            <w:r w:rsidR="00804120">
              <w:rPr>
                <w:rFonts w:eastAsia="MS Mincho"/>
                <w:sz w:val="24"/>
                <w:szCs w:val="20"/>
              </w:rPr>
              <w:t xml:space="preserve">groups </w:t>
            </w:r>
            <w:r>
              <w:rPr>
                <w:rFonts w:eastAsia="MS Mincho"/>
                <w:sz w:val="24"/>
                <w:szCs w:val="20"/>
              </w:rPr>
              <w:t>will be in “law firms” in order to have more students able to each take a turn to present their points or arguments for their side of the case(s).</w:t>
            </w:r>
          </w:p>
          <w:p w:rsidR="0007242D" w:rsidRDefault="0007242D" w:rsidP="003F39B8">
            <w:pPr>
              <w:rPr>
                <w:rFonts w:ascii="Times New Roman" w:hAnsi="Times New Roman" w:cs="Times New Roman"/>
                <w:b/>
                <w:sz w:val="24"/>
                <w:szCs w:val="24"/>
              </w:rPr>
            </w:pPr>
          </w:p>
          <w:p w:rsidR="00D513DB" w:rsidRDefault="00BE3053" w:rsidP="003F39B8">
            <w:pPr>
              <w:rPr>
                <w:rFonts w:ascii="Times New Roman" w:hAnsi="Times New Roman" w:cs="Times New Roman"/>
                <w:sz w:val="24"/>
                <w:szCs w:val="24"/>
              </w:rPr>
            </w:pPr>
            <w:r>
              <w:rPr>
                <w:rFonts w:ascii="Times New Roman" w:hAnsi="Times New Roman" w:cs="Times New Roman"/>
                <w:b/>
                <w:sz w:val="28"/>
                <w:szCs w:val="28"/>
              </w:rPr>
              <w:t>Learning Stations</w:t>
            </w:r>
            <w:r w:rsidR="00D513DB">
              <w:rPr>
                <w:rFonts w:ascii="Times New Roman" w:hAnsi="Times New Roman" w:cs="Times New Roman"/>
                <w:b/>
                <w:sz w:val="28"/>
                <w:szCs w:val="28"/>
              </w:rPr>
              <w:t xml:space="preserve">:  </w:t>
            </w:r>
            <w:r w:rsidR="00D513DB" w:rsidRPr="00D513DB">
              <w:rPr>
                <w:rFonts w:ascii="Times New Roman" w:hAnsi="Times New Roman" w:cs="Times New Roman"/>
                <w:sz w:val="24"/>
                <w:szCs w:val="24"/>
              </w:rPr>
              <w:t>Additional Reading</w:t>
            </w:r>
            <w:r w:rsidR="00D513DB" w:rsidRPr="00D513DB">
              <w:rPr>
                <w:rFonts w:ascii="Times New Roman" w:hAnsi="Times New Roman" w:cs="Times New Roman"/>
                <w:b/>
                <w:sz w:val="24"/>
                <w:szCs w:val="24"/>
              </w:rPr>
              <w:t xml:space="preserve"> </w:t>
            </w:r>
            <w:r w:rsidR="00D513DB" w:rsidRPr="00D513DB">
              <w:rPr>
                <w:rFonts w:ascii="Times New Roman" w:hAnsi="Times New Roman" w:cs="Times New Roman"/>
                <w:sz w:val="24"/>
                <w:szCs w:val="24"/>
              </w:rPr>
              <w:t>Word Study and Speaking and Listening</w:t>
            </w:r>
            <w:r w:rsidR="00D513DB">
              <w:rPr>
                <w:rFonts w:ascii="Times New Roman" w:hAnsi="Times New Roman" w:cs="Times New Roman"/>
                <w:b/>
                <w:sz w:val="28"/>
                <w:szCs w:val="28"/>
              </w:rPr>
              <w:t xml:space="preserve"> </w:t>
            </w:r>
            <w:r w:rsidR="000622C9">
              <w:rPr>
                <w:rFonts w:ascii="Times New Roman" w:hAnsi="Times New Roman" w:cs="Times New Roman"/>
                <w:sz w:val="24"/>
                <w:szCs w:val="24"/>
              </w:rPr>
              <w:t>Standards will</w:t>
            </w:r>
            <w:r w:rsidR="00D513DB" w:rsidRPr="00D513DB">
              <w:rPr>
                <w:rFonts w:ascii="Times New Roman" w:hAnsi="Times New Roman" w:cs="Times New Roman"/>
                <w:sz w:val="24"/>
                <w:szCs w:val="24"/>
              </w:rPr>
              <w:t xml:space="preserve"> </w:t>
            </w:r>
            <w:r w:rsidR="00D513DB">
              <w:rPr>
                <w:rFonts w:ascii="Times New Roman" w:hAnsi="Times New Roman" w:cs="Times New Roman"/>
                <w:sz w:val="24"/>
                <w:szCs w:val="24"/>
              </w:rPr>
              <w:t xml:space="preserve">continue to be </w:t>
            </w:r>
            <w:r w:rsidR="00D513DB" w:rsidRPr="00D513DB">
              <w:rPr>
                <w:rFonts w:ascii="Times New Roman" w:hAnsi="Times New Roman" w:cs="Times New Roman"/>
                <w:sz w:val="24"/>
                <w:szCs w:val="24"/>
              </w:rPr>
              <w:t>visited within activities in literacy station work each day</w:t>
            </w:r>
            <w:r w:rsidR="00D513DB">
              <w:rPr>
                <w:rFonts w:ascii="Times New Roman" w:hAnsi="Times New Roman" w:cs="Times New Roman"/>
                <w:sz w:val="24"/>
                <w:szCs w:val="24"/>
              </w:rPr>
              <w:t>.</w:t>
            </w:r>
          </w:p>
          <w:p w:rsidR="00194912" w:rsidRPr="00804120" w:rsidRDefault="00BA1023" w:rsidP="003F39B8">
            <w:pPr>
              <w:rPr>
                <w:rFonts w:ascii="Times New Roman" w:hAnsi="Times New Roman" w:cs="Times New Roman"/>
                <w:sz w:val="24"/>
                <w:szCs w:val="24"/>
              </w:rPr>
            </w:pPr>
            <w:r w:rsidRPr="00194912">
              <w:rPr>
                <w:rFonts w:ascii="Times New Roman" w:hAnsi="Times New Roman" w:cs="Times New Roman"/>
                <w:sz w:val="24"/>
                <w:szCs w:val="24"/>
              </w:rPr>
              <w:t>Example:</w:t>
            </w:r>
            <w:r>
              <w:rPr>
                <w:rFonts w:ascii="Times New Roman" w:hAnsi="Times New Roman" w:cs="Times New Roman"/>
                <w:sz w:val="24"/>
                <w:szCs w:val="24"/>
              </w:rPr>
              <w:t xml:space="preserve"> </w:t>
            </w:r>
            <w:r w:rsidR="00194912" w:rsidRPr="00194912">
              <w:rPr>
                <w:rFonts w:ascii="Comic Sans MS" w:hAnsi="Comic Sans MS"/>
                <w:b/>
                <w:bCs/>
                <w:sz w:val="24"/>
                <w:szCs w:val="24"/>
              </w:rPr>
              <w:t>Retelling Center Game</w:t>
            </w:r>
            <w:r w:rsidR="00804120">
              <w:rPr>
                <w:rFonts w:ascii="Comic Sans MS" w:hAnsi="Comic Sans MS"/>
                <w:b/>
                <w:bCs/>
                <w:sz w:val="24"/>
                <w:szCs w:val="24"/>
              </w:rPr>
              <w:t xml:space="preserve"> </w:t>
            </w:r>
            <w:r w:rsidR="00804120">
              <w:rPr>
                <w:rFonts w:ascii="Comic Sans MS" w:hAnsi="Comic Sans MS"/>
                <w:bCs/>
                <w:sz w:val="24"/>
                <w:szCs w:val="24"/>
              </w:rPr>
              <w:t>practice summary skills for oral presentation of evidence during trial</w:t>
            </w:r>
          </w:p>
          <w:p w:rsidR="00BA1023" w:rsidRDefault="00194912" w:rsidP="003F39B8">
            <w:pPr>
              <w:rPr>
                <w:rFonts w:ascii="Times New Roman" w:hAnsi="Times New Roman" w:cs="Times New Roman"/>
                <w:sz w:val="24"/>
                <w:szCs w:val="24"/>
              </w:rPr>
            </w:pPr>
            <w:r>
              <w:rPr>
                <w:rFonts w:ascii="Times New Roman" w:hAnsi="Times New Roman" w:cs="Times New Roman"/>
                <w:sz w:val="24"/>
                <w:szCs w:val="24"/>
              </w:rPr>
              <w:t>Literacy Stations link here:</w:t>
            </w:r>
          </w:p>
          <w:p w:rsidR="00194912" w:rsidRDefault="009F08F6" w:rsidP="003F39B8">
            <w:pPr>
              <w:rPr>
                <w:rFonts w:ascii="Times New Roman" w:hAnsi="Times New Roman" w:cs="Times New Roman"/>
                <w:sz w:val="24"/>
                <w:szCs w:val="24"/>
              </w:rPr>
            </w:pPr>
            <w:hyperlink r:id="rId15" w:history="1">
              <w:r w:rsidR="00194912" w:rsidRPr="00676543">
                <w:rPr>
                  <w:rStyle w:val="Hyperlink"/>
                  <w:rFonts w:ascii="Times New Roman" w:hAnsi="Times New Roman" w:cs="Times New Roman"/>
                  <w:sz w:val="24"/>
                  <w:szCs w:val="24"/>
                </w:rPr>
                <w:t>http://hill.troy.k12.mi.us/staff/bnewingham/myweb3/literacy_centers%20final.htm</w:t>
              </w:r>
            </w:hyperlink>
          </w:p>
          <w:p w:rsidR="00194912" w:rsidRPr="00D513DB" w:rsidRDefault="00194912" w:rsidP="003F39B8">
            <w:pPr>
              <w:rPr>
                <w:rFonts w:ascii="Times New Roman" w:hAnsi="Times New Roman" w:cs="Times New Roman"/>
                <w:sz w:val="24"/>
                <w:szCs w:val="24"/>
              </w:rPr>
            </w:pPr>
          </w:p>
          <w:p w:rsidR="00FE7398" w:rsidRPr="008C13D7" w:rsidRDefault="00FE7398" w:rsidP="003F39B8">
            <w:pPr>
              <w:rPr>
                <w:rFonts w:ascii="Times New Roman" w:hAnsi="Times New Roman" w:cs="Times New Roman"/>
                <w:b/>
                <w:sz w:val="24"/>
                <w:szCs w:val="24"/>
              </w:rPr>
            </w:pPr>
          </w:p>
        </w:tc>
      </w:tr>
      <w:tr w:rsidR="007D3AB8" w:rsidTr="00887EA2">
        <w:trPr>
          <w:trHeight w:val="688"/>
        </w:trPr>
        <w:tc>
          <w:tcPr>
            <w:tcW w:w="1653" w:type="dxa"/>
            <w:shd w:val="clear" w:color="auto" w:fill="FFC000"/>
          </w:tcPr>
          <w:p w:rsidR="007D3AB8" w:rsidRDefault="007D3AB8"/>
        </w:tc>
        <w:tc>
          <w:tcPr>
            <w:tcW w:w="9363" w:type="dxa"/>
            <w:gridSpan w:val="7"/>
            <w:shd w:val="clear" w:color="auto" w:fill="FFC000"/>
          </w:tcPr>
          <w:p w:rsidR="007D3AB8" w:rsidRDefault="007D3AB8">
            <w:r w:rsidRPr="00737FEB">
              <w:rPr>
                <w:b/>
              </w:rPr>
              <w:t>Instructional Resources</w:t>
            </w:r>
          </w:p>
        </w:tc>
      </w:tr>
      <w:tr w:rsidR="007D3AB8" w:rsidTr="00887EA2">
        <w:trPr>
          <w:trHeight w:val="688"/>
        </w:trPr>
        <w:tc>
          <w:tcPr>
            <w:tcW w:w="1653" w:type="dxa"/>
          </w:tcPr>
          <w:p w:rsidR="007D3AB8" w:rsidRPr="00D801CF" w:rsidRDefault="007D3AB8" w:rsidP="00D801CF">
            <w:pPr>
              <w:pStyle w:val="Default"/>
              <w:jc w:val="center"/>
              <w:rPr>
                <w:rFonts w:ascii="Times New Roman" w:hAnsi="Times New Roman" w:cs="Times New Roman"/>
                <w:b/>
                <w:u w:val="single"/>
              </w:rPr>
            </w:pPr>
          </w:p>
        </w:tc>
        <w:tc>
          <w:tcPr>
            <w:tcW w:w="9363" w:type="dxa"/>
            <w:gridSpan w:val="7"/>
          </w:tcPr>
          <w:p w:rsidR="007D3AB8" w:rsidRDefault="007D3AB8" w:rsidP="00CE4965">
            <w:pPr>
              <w:rPr>
                <w:rFonts w:eastAsia="Calibri"/>
                <w:sz w:val="24"/>
                <w:szCs w:val="24"/>
              </w:rPr>
            </w:pPr>
            <w:r w:rsidRPr="00B83D30">
              <w:rPr>
                <w:rFonts w:eastAsia="Calibri"/>
                <w:b/>
                <w:sz w:val="24"/>
                <w:szCs w:val="24"/>
                <w:u w:val="single"/>
              </w:rPr>
              <w:t>Rubric</w:t>
            </w:r>
            <w:r w:rsidRPr="00B83D30">
              <w:rPr>
                <w:rFonts w:eastAsia="Calibri"/>
                <w:sz w:val="24"/>
                <w:szCs w:val="24"/>
              </w:rPr>
              <w:t>- It is important that teachers share the rubric with students so that they know what is expected as they present their case to the classroom jury.  Students should be given the opportunity to practice stating their case to a peer and using the rubric to determine if he/she has met all of the criteria</w:t>
            </w:r>
            <w:r>
              <w:rPr>
                <w:rFonts w:eastAsia="Calibri"/>
                <w:sz w:val="24"/>
                <w:szCs w:val="24"/>
              </w:rPr>
              <w:t>.</w:t>
            </w:r>
          </w:p>
          <w:p w:rsidR="007D3AB8" w:rsidRDefault="007D3AB8" w:rsidP="00CE4965">
            <w:pPr>
              <w:rPr>
                <w:rFonts w:ascii="Times New Roman" w:hAnsi="Times New Roman" w:cs="Times New Roman"/>
                <w:b/>
                <w:sz w:val="24"/>
                <w:szCs w:val="24"/>
              </w:rPr>
            </w:pPr>
          </w:p>
        </w:tc>
      </w:tr>
      <w:tr w:rsidR="007D3AB8" w:rsidTr="00887EA2">
        <w:trPr>
          <w:trHeight w:val="688"/>
        </w:trPr>
        <w:tc>
          <w:tcPr>
            <w:tcW w:w="1653" w:type="dxa"/>
            <w:shd w:val="clear" w:color="auto" w:fill="FFC000"/>
          </w:tcPr>
          <w:p w:rsidR="007D3AB8" w:rsidRDefault="007D3AB8"/>
        </w:tc>
        <w:tc>
          <w:tcPr>
            <w:tcW w:w="9363" w:type="dxa"/>
            <w:gridSpan w:val="7"/>
            <w:shd w:val="clear" w:color="auto" w:fill="FFC000"/>
          </w:tcPr>
          <w:p w:rsidR="007D3AB8" w:rsidRDefault="007D3AB8">
            <w:r w:rsidRPr="00E46B56">
              <w:rPr>
                <w:b/>
              </w:rPr>
              <w:t>Instructional Strategies</w:t>
            </w:r>
          </w:p>
        </w:tc>
      </w:tr>
      <w:tr w:rsidR="007D3AB8" w:rsidTr="00887EA2">
        <w:trPr>
          <w:trHeight w:val="688"/>
        </w:trPr>
        <w:tc>
          <w:tcPr>
            <w:tcW w:w="1653" w:type="dxa"/>
          </w:tcPr>
          <w:p w:rsidR="007D3AB8" w:rsidRPr="00FE1753" w:rsidRDefault="007D3AB8" w:rsidP="00402B06">
            <w:pPr>
              <w:rPr>
                <w:rFonts w:eastAsia="MS Mincho"/>
                <w:sz w:val="24"/>
                <w:szCs w:val="20"/>
              </w:rPr>
            </w:pPr>
          </w:p>
        </w:tc>
        <w:tc>
          <w:tcPr>
            <w:tcW w:w="9363" w:type="dxa"/>
            <w:gridSpan w:val="7"/>
          </w:tcPr>
          <w:p w:rsidR="007D3AB8" w:rsidRDefault="007D3AB8" w:rsidP="00402B06">
            <w:pPr>
              <w:rPr>
                <w:rFonts w:eastAsia="MS Mincho"/>
                <w:sz w:val="24"/>
                <w:szCs w:val="20"/>
              </w:rPr>
            </w:pPr>
            <w:r w:rsidRPr="00FE1753">
              <w:rPr>
                <w:rFonts w:eastAsia="MS Mincho"/>
                <w:sz w:val="24"/>
                <w:szCs w:val="20"/>
              </w:rPr>
              <w:t xml:space="preserve"> </w:t>
            </w:r>
            <w:r w:rsidRPr="00FE1753">
              <w:rPr>
                <w:rFonts w:eastAsia="MS Mincho"/>
                <w:b/>
                <w:sz w:val="24"/>
                <w:szCs w:val="20"/>
                <w:u w:val="single"/>
              </w:rPr>
              <w:t>Courtroom &amp; Lawyer Simulation</w:t>
            </w:r>
          </w:p>
          <w:p w:rsidR="007D3AB8" w:rsidRDefault="007D3AB8" w:rsidP="00402B06">
            <w:pPr>
              <w:rPr>
                <w:rFonts w:eastAsia="MS Mincho"/>
                <w:sz w:val="24"/>
                <w:szCs w:val="20"/>
              </w:rPr>
            </w:pPr>
            <w:r w:rsidRPr="00FE1753">
              <w:rPr>
                <w:rFonts w:eastAsia="MS Mincho"/>
                <w:sz w:val="24"/>
                <w:szCs w:val="20"/>
              </w:rPr>
              <w:t xml:space="preserve">In this task, students are asked to perform a simulation. Teachers must set up the simulations by explaining the parameters to the students.  For more information about using simulations in the classroom to enhance learning visit </w:t>
            </w:r>
            <w:hyperlink r:id="rId16" w:history="1">
              <w:r w:rsidRPr="00FE1753">
                <w:rPr>
                  <w:rStyle w:val="Hyperlink"/>
                  <w:rFonts w:eastAsia="MS Mincho"/>
                  <w:sz w:val="24"/>
                  <w:szCs w:val="20"/>
                </w:rPr>
                <w:t>http://olc.spsd.sk.ca/de/pd/instr/strats/simul/index.html</w:t>
              </w:r>
            </w:hyperlink>
            <w:r w:rsidRPr="00FE1753">
              <w:rPr>
                <w:rFonts w:eastAsia="MS Mincho"/>
                <w:sz w:val="24"/>
                <w:szCs w:val="20"/>
              </w:rPr>
              <w:t>.</w:t>
            </w:r>
          </w:p>
          <w:p w:rsidR="007D3AB8" w:rsidRDefault="007D3AB8" w:rsidP="00402B06">
            <w:pPr>
              <w:rPr>
                <w:rFonts w:eastAsia="MS Mincho"/>
                <w:sz w:val="24"/>
                <w:szCs w:val="20"/>
              </w:rPr>
            </w:pPr>
          </w:p>
          <w:p w:rsidR="007D3AB8" w:rsidRDefault="007D3AB8" w:rsidP="007D3AB8">
            <w:pPr>
              <w:autoSpaceDE w:val="0"/>
              <w:autoSpaceDN w:val="0"/>
              <w:adjustRightInd w:val="0"/>
              <w:rPr>
                <w:rFonts w:ascii="Tahoma" w:hAnsi="Tahoma" w:cs="Tahoma"/>
                <w:sz w:val="20"/>
                <w:szCs w:val="20"/>
              </w:rPr>
            </w:pPr>
            <w:r>
              <w:rPr>
                <w:rFonts w:ascii="Tahoma" w:hAnsi="Tahoma" w:cs="Tahoma"/>
                <w:sz w:val="20"/>
                <w:szCs w:val="20"/>
              </w:rPr>
              <w:t>Steps for setting up a mock trial include:</w:t>
            </w:r>
          </w:p>
          <w:p w:rsidR="007D3AB8" w:rsidRDefault="007D3AB8" w:rsidP="007D3AB8">
            <w:pPr>
              <w:autoSpaceDE w:val="0"/>
              <w:autoSpaceDN w:val="0"/>
              <w:adjustRightInd w:val="0"/>
              <w:rPr>
                <w:rFonts w:ascii="Tahoma" w:hAnsi="Tahoma" w:cs="Tahoma"/>
                <w:sz w:val="20"/>
                <w:szCs w:val="20"/>
              </w:rPr>
            </w:pPr>
            <w:r>
              <w:rPr>
                <w:rFonts w:ascii="Tahoma" w:hAnsi="Tahoma" w:cs="Tahoma"/>
                <w:sz w:val="20"/>
                <w:szCs w:val="20"/>
              </w:rPr>
              <w:t>1. Setting the scene</w:t>
            </w:r>
          </w:p>
          <w:p w:rsidR="007D3AB8" w:rsidRDefault="007D3AB8" w:rsidP="007D3AB8">
            <w:pPr>
              <w:autoSpaceDE w:val="0"/>
              <w:autoSpaceDN w:val="0"/>
              <w:adjustRightInd w:val="0"/>
              <w:rPr>
                <w:rFonts w:ascii="Tahoma" w:hAnsi="Tahoma" w:cs="Tahoma"/>
                <w:sz w:val="20"/>
                <w:szCs w:val="20"/>
              </w:rPr>
            </w:pPr>
            <w:r>
              <w:rPr>
                <w:rFonts w:ascii="Tahoma" w:hAnsi="Tahoma" w:cs="Tahoma"/>
                <w:sz w:val="20"/>
                <w:szCs w:val="20"/>
              </w:rPr>
              <w:t>2. Preparing for the trial</w:t>
            </w:r>
          </w:p>
          <w:p w:rsidR="007D3AB8" w:rsidRDefault="007D3AB8" w:rsidP="007D3AB8">
            <w:pPr>
              <w:autoSpaceDE w:val="0"/>
              <w:autoSpaceDN w:val="0"/>
              <w:adjustRightInd w:val="0"/>
              <w:rPr>
                <w:rFonts w:ascii="Tahoma" w:hAnsi="Tahoma" w:cs="Tahoma"/>
                <w:sz w:val="20"/>
                <w:szCs w:val="20"/>
              </w:rPr>
            </w:pPr>
            <w:r>
              <w:rPr>
                <w:rFonts w:ascii="Tahoma" w:hAnsi="Tahoma" w:cs="Tahoma"/>
                <w:sz w:val="20"/>
                <w:szCs w:val="20"/>
              </w:rPr>
              <w:t>3. Getting the facts</w:t>
            </w:r>
          </w:p>
          <w:p w:rsidR="007D3AB8" w:rsidRDefault="007D3AB8" w:rsidP="007D3AB8">
            <w:pPr>
              <w:autoSpaceDE w:val="0"/>
              <w:autoSpaceDN w:val="0"/>
              <w:adjustRightInd w:val="0"/>
              <w:rPr>
                <w:rFonts w:ascii="Tahoma" w:hAnsi="Tahoma" w:cs="Tahoma"/>
                <w:sz w:val="20"/>
                <w:szCs w:val="20"/>
              </w:rPr>
            </w:pPr>
            <w:r>
              <w:rPr>
                <w:rFonts w:ascii="Tahoma" w:hAnsi="Tahoma" w:cs="Tahoma"/>
                <w:sz w:val="20"/>
                <w:szCs w:val="20"/>
              </w:rPr>
              <w:t>4. Staging the trial</w:t>
            </w:r>
          </w:p>
          <w:p w:rsidR="007D3AB8" w:rsidRDefault="007D3AB8" w:rsidP="007D3AB8">
            <w:pPr>
              <w:autoSpaceDE w:val="0"/>
              <w:autoSpaceDN w:val="0"/>
              <w:adjustRightInd w:val="0"/>
              <w:rPr>
                <w:rFonts w:ascii="Tahoma" w:hAnsi="Tahoma" w:cs="Tahoma"/>
                <w:sz w:val="20"/>
                <w:szCs w:val="20"/>
              </w:rPr>
            </w:pPr>
          </w:p>
          <w:p w:rsidR="007D3AB8" w:rsidRDefault="00A906DB" w:rsidP="007D3AB8">
            <w:pPr>
              <w:autoSpaceDE w:val="0"/>
              <w:autoSpaceDN w:val="0"/>
              <w:adjustRightInd w:val="0"/>
              <w:rPr>
                <w:rFonts w:ascii="Tahoma" w:hAnsi="Tahoma" w:cs="Tahoma"/>
                <w:sz w:val="20"/>
                <w:szCs w:val="20"/>
              </w:rPr>
            </w:pPr>
            <w:r>
              <w:rPr>
                <w:rFonts w:ascii="Tahoma" w:hAnsi="Tahoma" w:cs="Tahoma"/>
                <w:sz w:val="20"/>
                <w:szCs w:val="20"/>
              </w:rPr>
              <w:t>See example:</w:t>
            </w:r>
          </w:p>
          <w:p w:rsidR="007D3AB8" w:rsidRDefault="009F08F6" w:rsidP="007D3AB8">
            <w:pPr>
              <w:rPr>
                <w:rFonts w:eastAsia="MS Mincho"/>
                <w:sz w:val="24"/>
                <w:szCs w:val="20"/>
              </w:rPr>
            </w:pPr>
            <w:hyperlink r:id="rId17" w:history="1">
              <w:r w:rsidR="00A906DB" w:rsidRPr="00A906DB">
                <w:rPr>
                  <w:rStyle w:val="Hyperlink"/>
                  <w:rFonts w:eastAsia="MS Mincho"/>
                  <w:sz w:val="24"/>
                  <w:szCs w:val="20"/>
                </w:rPr>
                <w:t>humpty-mocktrial.pdf</w:t>
              </w:r>
            </w:hyperlink>
          </w:p>
          <w:p w:rsidR="00A906DB" w:rsidRDefault="00A906DB" w:rsidP="00A906DB">
            <w:pPr>
              <w:autoSpaceDE w:val="0"/>
              <w:autoSpaceDN w:val="0"/>
              <w:adjustRightInd w:val="0"/>
              <w:rPr>
                <w:rFonts w:ascii="Helvetica-Bold" w:hAnsi="Helvetica-Bold" w:cs="Helvetica-Bold"/>
                <w:b/>
                <w:bCs/>
                <w:sz w:val="26"/>
                <w:szCs w:val="26"/>
              </w:rPr>
            </w:pPr>
            <w:r>
              <w:rPr>
                <w:rFonts w:ascii="Helvetica-Bold" w:hAnsi="Helvetica-Bold" w:cs="Helvetica-Bold"/>
                <w:b/>
                <w:bCs/>
                <w:sz w:val="26"/>
                <w:szCs w:val="26"/>
              </w:rPr>
              <w:t xml:space="preserve">Humpty Dumpty: Was It Really An </w:t>
            </w:r>
            <w:proofErr w:type="gramStart"/>
            <w:r>
              <w:rPr>
                <w:rFonts w:ascii="Helvetica-Bold" w:hAnsi="Helvetica-Bold" w:cs="Helvetica-Bold"/>
                <w:b/>
                <w:bCs/>
                <w:sz w:val="26"/>
                <w:szCs w:val="26"/>
              </w:rPr>
              <w:t>Accident ?</w:t>
            </w:r>
            <w:proofErr w:type="gramEnd"/>
          </w:p>
          <w:p w:rsidR="00A906DB" w:rsidRDefault="00A906DB" w:rsidP="00A906DB">
            <w:pPr>
              <w:autoSpaceDE w:val="0"/>
              <w:autoSpaceDN w:val="0"/>
              <w:adjustRightInd w:val="0"/>
              <w:rPr>
                <w:rFonts w:ascii="Helvetica" w:hAnsi="Helvetica" w:cs="Helvetica"/>
                <w:sz w:val="24"/>
                <w:szCs w:val="24"/>
              </w:rPr>
            </w:pPr>
            <w:r>
              <w:rPr>
                <w:rFonts w:ascii="Helvetica" w:hAnsi="Helvetica" w:cs="Helvetica"/>
                <w:sz w:val="24"/>
                <w:szCs w:val="24"/>
              </w:rPr>
              <w:t xml:space="preserve">By: Robin E. May </w:t>
            </w:r>
            <w:proofErr w:type="spellStart"/>
            <w:r>
              <w:rPr>
                <w:rFonts w:ascii="Helvetica" w:hAnsi="Helvetica" w:cs="Helvetica"/>
                <w:sz w:val="24"/>
                <w:szCs w:val="24"/>
              </w:rPr>
              <w:t>Dorey</w:t>
            </w:r>
            <w:proofErr w:type="spellEnd"/>
          </w:p>
          <w:p w:rsidR="00AD0303" w:rsidRPr="00BA1023" w:rsidRDefault="00A906DB" w:rsidP="00A906DB">
            <w:pPr>
              <w:rPr>
                <w:rFonts w:ascii="Helvetica" w:hAnsi="Helvetica" w:cs="Helvetica"/>
                <w:sz w:val="24"/>
                <w:szCs w:val="24"/>
              </w:rPr>
            </w:pPr>
            <w:r>
              <w:rPr>
                <w:rFonts w:ascii="Helvetica" w:hAnsi="Helvetica" w:cs="Helvetica"/>
                <w:sz w:val="24"/>
                <w:szCs w:val="24"/>
              </w:rPr>
              <w:t>Sherwood Elementary, Sherwood, Arkansas</w:t>
            </w:r>
          </w:p>
        </w:tc>
      </w:tr>
      <w:tr w:rsidR="003F39B8" w:rsidTr="00887EA2">
        <w:trPr>
          <w:trHeight w:val="1178"/>
        </w:trPr>
        <w:tc>
          <w:tcPr>
            <w:tcW w:w="1653" w:type="dxa"/>
          </w:tcPr>
          <w:p w:rsidR="003F39B8" w:rsidRPr="00D801CF" w:rsidRDefault="003F39B8" w:rsidP="00A906DB">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6E2E40" w:rsidP="006E2E40">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Modeled</w:t>
            </w:r>
          </w:p>
          <w:p w:rsidR="003F39B8" w:rsidRPr="00D801CF" w:rsidRDefault="006E2E40" w:rsidP="006E2E40">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Shared</w:t>
            </w:r>
          </w:p>
          <w:p w:rsidR="003F39B8" w:rsidRDefault="006E2E40" w:rsidP="006E2E40">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Guided Practice</w:t>
            </w:r>
          </w:p>
          <w:p w:rsidR="003F39B8" w:rsidRPr="00A906DB" w:rsidRDefault="003F39B8" w:rsidP="00A906DB">
            <w:pPr>
              <w:pStyle w:val="Default"/>
              <w:numPr>
                <w:ilvl w:val="0"/>
                <w:numId w:val="9"/>
              </w:numPr>
              <w:rPr>
                <w:rFonts w:ascii="Times New Roman" w:hAnsi="Times New Roman" w:cs="Times New Roman"/>
                <w:sz w:val="20"/>
                <w:szCs w:val="20"/>
              </w:rPr>
            </w:pPr>
            <w:r w:rsidRPr="00A906DB">
              <w:rPr>
                <w:rFonts w:ascii="Times New Roman" w:hAnsi="Times New Roman" w:cs="Times New Roman"/>
                <w:sz w:val="20"/>
                <w:szCs w:val="20"/>
              </w:rPr>
              <w:t>Independent</w:t>
            </w:r>
          </w:p>
        </w:tc>
        <w:tc>
          <w:tcPr>
            <w:tcW w:w="9363" w:type="dxa"/>
            <w:gridSpan w:val="7"/>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7D3AB8" w:rsidRDefault="003F39B8" w:rsidP="007D3AB8">
            <w:pPr>
              <w:rPr>
                <w:rFonts w:ascii="Times New Roman" w:hAnsi="Times New Roman" w:cs="Times New Roman"/>
                <w:b/>
                <w:sz w:val="24"/>
                <w:szCs w:val="24"/>
              </w:rPr>
            </w:pPr>
            <w:r>
              <w:rPr>
                <w:rFonts w:ascii="Times New Roman" w:hAnsi="Times New Roman" w:cs="Times New Roman"/>
                <w:b/>
                <w:sz w:val="24"/>
                <w:szCs w:val="24"/>
              </w:rPr>
              <w:t>Standards:</w:t>
            </w:r>
          </w:p>
          <w:p w:rsidR="007D3AB8" w:rsidRPr="00C308E0" w:rsidRDefault="007D3AB8" w:rsidP="007D3AB8">
            <w:pPr>
              <w:rPr>
                <w:rFonts w:eastAsia="Calibri"/>
              </w:rPr>
            </w:pPr>
            <w:r w:rsidRPr="00C308E0">
              <w:rPr>
                <w:rFonts w:eastAsia="Calibri"/>
                <w:b/>
              </w:rPr>
              <w:t xml:space="preserve"> W.3.2</w:t>
            </w:r>
            <w:r w:rsidRPr="00C308E0">
              <w:rPr>
                <w:rFonts w:eastAsia="Calibri"/>
              </w:rPr>
              <w:t xml:space="preserve">. </w:t>
            </w:r>
            <w:r>
              <w:rPr>
                <w:rFonts w:eastAsia="Calibri"/>
              </w:rPr>
              <w:t xml:space="preserve">- </w:t>
            </w:r>
            <w:r w:rsidRPr="00C308E0">
              <w:rPr>
                <w:rFonts w:eastAsia="Calibri"/>
              </w:rPr>
              <w:t xml:space="preserve">Write informative/explanatory texts to examine a topic and convey ideas and information clearly. </w:t>
            </w:r>
          </w:p>
          <w:p w:rsidR="007D3AB8" w:rsidRPr="00C308E0" w:rsidRDefault="007D3AB8" w:rsidP="007D3AB8">
            <w:pPr>
              <w:ind w:left="720"/>
              <w:rPr>
                <w:rFonts w:eastAsia="Calibri"/>
              </w:rPr>
            </w:pPr>
            <w:r w:rsidRPr="00C308E0">
              <w:rPr>
                <w:rFonts w:eastAsia="Calibri"/>
                <w:b/>
              </w:rPr>
              <w:t>a.</w:t>
            </w:r>
            <w:r w:rsidRPr="00C308E0">
              <w:rPr>
                <w:rFonts w:eastAsia="Calibri"/>
              </w:rPr>
              <w:t xml:space="preserve"> Introduce a topic and group related information together; include illustrations when useful to aiding comprehension.</w:t>
            </w:r>
          </w:p>
          <w:p w:rsidR="007D3AB8" w:rsidRPr="00C308E0" w:rsidRDefault="007D3AB8" w:rsidP="007D3AB8">
            <w:pPr>
              <w:ind w:left="720"/>
              <w:rPr>
                <w:rFonts w:eastAsia="Calibri"/>
              </w:rPr>
            </w:pPr>
            <w:r w:rsidRPr="00C308E0">
              <w:rPr>
                <w:rFonts w:eastAsia="Calibri"/>
              </w:rPr>
              <w:t>b. Develop the topic with facts, definitions, and details.</w:t>
            </w:r>
          </w:p>
          <w:p w:rsidR="007D3AB8" w:rsidRPr="00C308E0" w:rsidRDefault="007D3AB8" w:rsidP="007D3AB8">
            <w:pPr>
              <w:ind w:left="720"/>
              <w:rPr>
                <w:rFonts w:eastAsia="Calibri"/>
              </w:rPr>
            </w:pPr>
            <w:r w:rsidRPr="00C308E0">
              <w:rPr>
                <w:rFonts w:eastAsia="Calibri"/>
                <w:b/>
              </w:rPr>
              <w:t>c.</w:t>
            </w:r>
            <w:r w:rsidRPr="00C308E0">
              <w:rPr>
                <w:rFonts w:eastAsia="Calibri"/>
              </w:rPr>
              <w:t xml:space="preserve"> Use linking words and phrases (e.g., </w:t>
            </w:r>
            <w:r w:rsidRPr="00C308E0">
              <w:rPr>
                <w:rFonts w:eastAsia="Calibri"/>
                <w:i/>
                <w:iCs/>
              </w:rPr>
              <w:t>also</w:t>
            </w:r>
            <w:r w:rsidRPr="00C308E0">
              <w:rPr>
                <w:rFonts w:eastAsia="Calibri"/>
              </w:rPr>
              <w:t xml:space="preserve">, </w:t>
            </w:r>
            <w:r w:rsidRPr="00C308E0">
              <w:rPr>
                <w:rFonts w:eastAsia="Calibri"/>
                <w:i/>
                <w:iCs/>
              </w:rPr>
              <w:t>another</w:t>
            </w:r>
            <w:r w:rsidRPr="00C308E0">
              <w:rPr>
                <w:rFonts w:eastAsia="Calibri"/>
              </w:rPr>
              <w:t xml:space="preserve">, </w:t>
            </w:r>
            <w:r w:rsidRPr="00C308E0">
              <w:rPr>
                <w:rFonts w:eastAsia="Calibri"/>
                <w:i/>
                <w:iCs/>
              </w:rPr>
              <w:t>and</w:t>
            </w:r>
            <w:r w:rsidRPr="00C308E0">
              <w:rPr>
                <w:rFonts w:eastAsia="Calibri"/>
              </w:rPr>
              <w:t xml:space="preserve">, </w:t>
            </w:r>
            <w:r w:rsidRPr="00C308E0">
              <w:rPr>
                <w:rFonts w:eastAsia="Calibri"/>
                <w:i/>
                <w:iCs/>
              </w:rPr>
              <w:t>more</w:t>
            </w:r>
            <w:r w:rsidRPr="00C308E0">
              <w:rPr>
                <w:rFonts w:eastAsia="Calibri"/>
              </w:rPr>
              <w:t xml:space="preserve">, </w:t>
            </w:r>
            <w:r w:rsidRPr="00C308E0">
              <w:rPr>
                <w:rFonts w:eastAsia="Calibri"/>
                <w:i/>
                <w:iCs/>
              </w:rPr>
              <w:t>but</w:t>
            </w:r>
            <w:r w:rsidRPr="00C308E0">
              <w:rPr>
                <w:rFonts w:eastAsia="Calibri"/>
              </w:rPr>
              <w:t>) to connect ideas within categories of information.</w:t>
            </w:r>
          </w:p>
          <w:p w:rsidR="007D3AB8" w:rsidRPr="00C308E0" w:rsidRDefault="007D3AB8" w:rsidP="007D3AB8">
            <w:pPr>
              <w:ind w:left="720"/>
              <w:rPr>
                <w:rFonts w:eastAsia="Calibri"/>
              </w:rPr>
            </w:pPr>
            <w:r w:rsidRPr="00C308E0">
              <w:rPr>
                <w:rFonts w:eastAsia="Calibri"/>
                <w:b/>
              </w:rPr>
              <w:t>d.</w:t>
            </w:r>
            <w:r w:rsidRPr="00C308E0">
              <w:rPr>
                <w:rFonts w:eastAsia="Calibri"/>
              </w:rPr>
              <w:t xml:space="preserve"> Provide a concluding statement or section.</w:t>
            </w:r>
          </w:p>
          <w:p w:rsidR="007D3AB8" w:rsidRPr="00C308E0" w:rsidRDefault="007D3AB8" w:rsidP="007D3AB8">
            <w:pPr>
              <w:rPr>
                <w:rFonts w:eastAsia="Calibri"/>
              </w:rPr>
            </w:pPr>
            <w:r w:rsidRPr="00C308E0">
              <w:rPr>
                <w:rFonts w:eastAsia="Calibri"/>
                <w:b/>
              </w:rPr>
              <w:t>W.3.5</w:t>
            </w:r>
            <w:r w:rsidRPr="00C308E0">
              <w:rPr>
                <w:rFonts w:eastAsia="Calibri"/>
              </w:rPr>
              <w:t xml:space="preserve">. </w:t>
            </w:r>
            <w:r>
              <w:rPr>
                <w:rFonts w:eastAsia="Calibri"/>
              </w:rPr>
              <w:t xml:space="preserve">- </w:t>
            </w:r>
            <w:r w:rsidRPr="00C308E0">
              <w:rPr>
                <w:rFonts w:eastAsia="Calibri"/>
              </w:rPr>
              <w:t>With guidance and support from peers and adults, develop and strengthen writing as needed by planning, revising, and editing.</w:t>
            </w:r>
          </w:p>
          <w:p w:rsidR="001A27D8" w:rsidRDefault="007D3AB8" w:rsidP="007D3AB8">
            <w:pPr>
              <w:rPr>
                <w:rFonts w:eastAsia="Calibri"/>
              </w:rPr>
            </w:pPr>
            <w:r w:rsidRPr="00C308E0">
              <w:rPr>
                <w:rFonts w:eastAsia="Calibri"/>
                <w:b/>
              </w:rPr>
              <w:t>W.3.10</w:t>
            </w:r>
            <w:r w:rsidRPr="00C308E0">
              <w:rPr>
                <w:rFonts w:eastAsia="Calibri"/>
              </w:rPr>
              <w:t xml:space="preserve">. </w:t>
            </w:r>
            <w:r>
              <w:rPr>
                <w:rFonts w:eastAsia="Calibri"/>
              </w:rPr>
              <w:t xml:space="preserve">- </w:t>
            </w:r>
            <w:r w:rsidRPr="00C308E0">
              <w:rPr>
                <w:rFonts w:eastAsia="Calibri"/>
              </w:rPr>
              <w:t xml:space="preserve">Write routinely over extended time frames (time for research, reflection, and revision) and shorter time frames (a single sitting or a day or two) for a range of discipline-specific </w:t>
            </w:r>
            <w:r>
              <w:rPr>
                <w:rFonts w:eastAsia="Calibri"/>
              </w:rPr>
              <w:t xml:space="preserve">tasks, </w:t>
            </w:r>
            <w:r w:rsidR="001A27D8">
              <w:rPr>
                <w:rFonts w:eastAsia="Calibri"/>
              </w:rPr>
              <w:t>and purposes.</w:t>
            </w:r>
          </w:p>
          <w:p w:rsidR="001A27D8" w:rsidRDefault="001A27D8" w:rsidP="007D3AB8">
            <w:pPr>
              <w:rPr>
                <w:rFonts w:ascii="Times New Roman" w:hAnsi="Times New Roman" w:cs="Times New Roman"/>
                <w:b/>
                <w:sz w:val="24"/>
                <w:szCs w:val="24"/>
              </w:rPr>
            </w:pPr>
          </w:p>
          <w:p w:rsidR="0007242D" w:rsidRDefault="0007242D" w:rsidP="00D80E02">
            <w:pPr>
              <w:rPr>
                <w:rFonts w:ascii="Times New Roman" w:hAnsi="Times New Roman" w:cs="Times New Roman"/>
                <w:b/>
                <w:sz w:val="24"/>
                <w:szCs w:val="24"/>
              </w:rPr>
            </w:pPr>
          </w:p>
        </w:tc>
      </w:tr>
      <w:tr w:rsidR="00990C23" w:rsidTr="00887EA2">
        <w:trPr>
          <w:trHeight w:val="404"/>
        </w:trPr>
        <w:tc>
          <w:tcPr>
            <w:tcW w:w="1653" w:type="dxa"/>
          </w:tcPr>
          <w:p w:rsidR="00990C23" w:rsidRPr="00D80E02" w:rsidRDefault="00990C23" w:rsidP="00B903BE">
            <w:pPr>
              <w:rPr>
                <w:sz w:val="24"/>
                <w:szCs w:val="24"/>
              </w:rPr>
            </w:pPr>
          </w:p>
        </w:tc>
        <w:tc>
          <w:tcPr>
            <w:tcW w:w="9363" w:type="dxa"/>
            <w:gridSpan w:val="7"/>
            <w:shd w:val="clear" w:color="auto" w:fill="FFC000"/>
          </w:tcPr>
          <w:p w:rsidR="00990C23" w:rsidRPr="00D80E02" w:rsidRDefault="00D80E02" w:rsidP="00B903BE">
            <w:pPr>
              <w:rPr>
                <w:sz w:val="24"/>
                <w:szCs w:val="24"/>
              </w:rPr>
            </w:pPr>
            <w:r>
              <w:rPr>
                <w:b/>
                <w:sz w:val="24"/>
                <w:szCs w:val="24"/>
              </w:rPr>
              <w:t xml:space="preserve">                                                                      </w:t>
            </w:r>
            <w:r w:rsidR="00990C23" w:rsidRPr="00D80E02">
              <w:rPr>
                <w:b/>
                <w:sz w:val="24"/>
                <w:szCs w:val="24"/>
              </w:rPr>
              <w:t>Instructional Plan</w:t>
            </w:r>
          </w:p>
        </w:tc>
      </w:tr>
      <w:tr w:rsidR="00D80E02" w:rsidTr="00887EA2">
        <w:trPr>
          <w:trHeight w:val="404"/>
        </w:trPr>
        <w:tc>
          <w:tcPr>
            <w:tcW w:w="1653" w:type="dxa"/>
          </w:tcPr>
          <w:p w:rsidR="00D80E02" w:rsidRPr="00D80E02" w:rsidRDefault="00D80E02" w:rsidP="00B903BE">
            <w:pPr>
              <w:rPr>
                <w:sz w:val="24"/>
                <w:szCs w:val="24"/>
              </w:rPr>
            </w:pPr>
          </w:p>
        </w:tc>
        <w:tc>
          <w:tcPr>
            <w:tcW w:w="9363" w:type="dxa"/>
            <w:gridSpan w:val="7"/>
          </w:tcPr>
          <w:p w:rsidR="00D80E02" w:rsidRPr="00D80E02" w:rsidRDefault="00D80E02" w:rsidP="00D80E02">
            <w:pPr>
              <w:pStyle w:val="xmsonormal"/>
              <w:spacing w:before="0" w:beforeAutospacing="0" w:after="200" w:afterAutospacing="0"/>
              <w:rPr>
                <w:rFonts w:ascii="Tahoma" w:hAnsi="Tahoma" w:cs="Tahoma"/>
                <w:color w:val="000000"/>
                <w:sz w:val="20"/>
                <w:szCs w:val="20"/>
              </w:rPr>
            </w:pPr>
            <w:r>
              <w:rPr>
                <w:b/>
              </w:rPr>
              <w:t>I Can Statement(s):</w:t>
            </w:r>
            <w:r>
              <w:rPr>
                <w:rFonts w:ascii="Calibri" w:hAnsi="Calibri" w:cs="Calibri"/>
                <w:color w:val="000000"/>
              </w:rPr>
              <w:t xml:space="preserve"> I can write an informative and persuasive text to convey ideas and information clearly using evidence to support my claims.</w:t>
            </w:r>
          </w:p>
          <w:p w:rsidR="00D80E02" w:rsidRDefault="00D80E02" w:rsidP="00D80E02">
            <w:pPr>
              <w:rPr>
                <w:rFonts w:ascii="Calibri" w:eastAsia="Times New Roman" w:hAnsi="Calibri" w:cs="Calibri"/>
                <w:color w:val="000000"/>
                <w:sz w:val="24"/>
                <w:szCs w:val="24"/>
              </w:rPr>
            </w:pPr>
            <w:r w:rsidRPr="001A27D8">
              <w:rPr>
                <w:rFonts w:ascii="Calibri" w:eastAsia="Times New Roman" w:hAnsi="Calibri" w:cs="Calibri"/>
                <w:color w:val="000000"/>
                <w:sz w:val="24"/>
                <w:szCs w:val="24"/>
              </w:rPr>
              <w:t xml:space="preserve">Class will make an anchor chart displaying the roles of the lawyer, judge and jury. </w:t>
            </w:r>
          </w:p>
          <w:p w:rsidR="00D80E02" w:rsidRPr="001A27D8" w:rsidRDefault="00D80E02" w:rsidP="00D80E02">
            <w:pPr>
              <w:rPr>
                <w:rFonts w:ascii="Tahoma" w:eastAsia="Times New Roman" w:hAnsi="Tahoma" w:cs="Tahoma"/>
                <w:color w:val="000000"/>
                <w:sz w:val="20"/>
                <w:szCs w:val="20"/>
              </w:rPr>
            </w:pPr>
          </w:p>
          <w:p w:rsidR="00D80E02" w:rsidRDefault="00D80E02" w:rsidP="00D80E02">
            <w:pPr>
              <w:rPr>
                <w:rFonts w:ascii="Calibri" w:eastAsia="Times New Roman" w:hAnsi="Calibri" w:cs="Calibri"/>
                <w:color w:val="000000"/>
                <w:sz w:val="24"/>
                <w:szCs w:val="24"/>
              </w:rPr>
            </w:pPr>
            <w:r w:rsidRPr="001A27D8">
              <w:rPr>
                <w:rFonts w:ascii="Calibri" w:eastAsia="Times New Roman" w:hAnsi="Calibri" w:cs="Calibri"/>
                <w:color w:val="000000"/>
                <w:sz w:val="24"/>
                <w:szCs w:val="24"/>
              </w:rPr>
              <w:t xml:space="preserve">Each student will write their claim being used for the trial with supporting evidence. They will </w:t>
            </w:r>
            <w:r w:rsidRPr="001A27D8">
              <w:rPr>
                <w:rFonts w:ascii="Calibri" w:eastAsia="Times New Roman" w:hAnsi="Calibri" w:cs="Calibri"/>
                <w:color w:val="000000"/>
                <w:sz w:val="24"/>
                <w:szCs w:val="24"/>
              </w:rPr>
              <w:lastRenderedPageBreak/>
              <w:t>use this to prove their point during the trial.</w:t>
            </w:r>
          </w:p>
          <w:p w:rsidR="00D80E02" w:rsidRDefault="00D80E02" w:rsidP="00D80E02">
            <w:pPr>
              <w:rPr>
                <w:rFonts w:ascii="Calibri" w:eastAsia="Times New Roman" w:hAnsi="Calibri" w:cs="Calibri"/>
                <w:color w:val="000000"/>
                <w:sz w:val="24"/>
                <w:szCs w:val="24"/>
              </w:rPr>
            </w:pPr>
          </w:p>
          <w:p w:rsidR="00D80E02" w:rsidRPr="00D513DB" w:rsidRDefault="00D80E02" w:rsidP="00D80E02">
            <w:pPr>
              <w:rPr>
                <w:rFonts w:ascii="Times New Roman" w:hAnsi="Times New Roman" w:cs="Times New Roman"/>
                <w:sz w:val="24"/>
                <w:szCs w:val="24"/>
              </w:rPr>
            </w:pPr>
            <w:r>
              <w:rPr>
                <w:rFonts w:ascii="Times New Roman" w:hAnsi="Times New Roman" w:cs="Times New Roman"/>
                <w:b/>
                <w:sz w:val="28"/>
                <w:szCs w:val="28"/>
              </w:rPr>
              <w:t xml:space="preserve">Learning Stations:                                                                                          </w:t>
            </w:r>
            <w:r w:rsidRPr="00D513DB">
              <w:rPr>
                <w:rFonts w:ascii="Times New Roman" w:hAnsi="Times New Roman" w:cs="Times New Roman"/>
                <w:sz w:val="24"/>
                <w:szCs w:val="24"/>
              </w:rPr>
              <w:t>Additional</w:t>
            </w:r>
            <w:r>
              <w:rPr>
                <w:rFonts w:ascii="Times New Roman" w:hAnsi="Times New Roman" w:cs="Times New Roman"/>
                <w:sz w:val="24"/>
                <w:szCs w:val="24"/>
              </w:rPr>
              <w:t xml:space="preserve"> </w:t>
            </w:r>
            <w:r w:rsidRPr="00D513DB">
              <w:rPr>
                <w:rFonts w:ascii="Times New Roman" w:hAnsi="Times New Roman" w:cs="Times New Roman"/>
                <w:sz w:val="24"/>
                <w:szCs w:val="24"/>
              </w:rPr>
              <w:t>Writing</w:t>
            </w:r>
            <w:r>
              <w:rPr>
                <w:rFonts w:ascii="Times New Roman" w:hAnsi="Times New Roman" w:cs="Times New Roman"/>
                <w:sz w:val="24"/>
                <w:szCs w:val="24"/>
              </w:rPr>
              <w:t xml:space="preserve"> </w:t>
            </w:r>
            <w:r w:rsidRPr="00D513DB">
              <w:rPr>
                <w:rFonts w:ascii="Times New Roman" w:hAnsi="Times New Roman" w:cs="Times New Roman"/>
                <w:sz w:val="24"/>
                <w:szCs w:val="24"/>
              </w:rPr>
              <w:t>Word Study and Speaking and Listening</w:t>
            </w:r>
            <w:r>
              <w:rPr>
                <w:rFonts w:ascii="Times New Roman" w:hAnsi="Times New Roman" w:cs="Times New Roman"/>
                <w:b/>
                <w:sz w:val="28"/>
                <w:szCs w:val="28"/>
              </w:rPr>
              <w:t xml:space="preserve"> </w:t>
            </w:r>
            <w:r>
              <w:rPr>
                <w:rFonts w:ascii="Times New Roman" w:hAnsi="Times New Roman" w:cs="Times New Roman"/>
                <w:sz w:val="24"/>
                <w:szCs w:val="24"/>
              </w:rPr>
              <w:t>Standards will</w:t>
            </w:r>
            <w:r w:rsidRPr="00D513DB">
              <w:rPr>
                <w:rFonts w:ascii="Times New Roman" w:hAnsi="Times New Roman" w:cs="Times New Roman"/>
                <w:sz w:val="24"/>
                <w:szCs w:val="24"/>
              </w:rPr>
              <w:t xml:space="preserve"> </w:t>
            </w:r>
            <w:r>
              <w:rPr>
                <w:rFonts w:ascii="Times New Roman" w:hAnsi="Times New Roman" w:cs="Times New Roman"/>
                <w:sz w:val="24"/>
                <w:szCs w:val="24"/>
              </w:rPr>
              <w:t xml:space="preserve">continue to be </w:t>
            </w:r>
            <w:r w:rsidRPr="00D513DB">
              <w:rPr>
                <w:rFonts w:ascii="Times New Roman" w:hAnsi="Times New Roman" w:cs="Times New Roman"/>
                <w:sz w:val="24"/>
                <w:szCs w:val="24"/>
              </w:rPr>
              <w:t>visited within activities in literacy station work each day</w:t>
            </w:r>
            <w:r>
              <w:rPr>
                <w:rFonts w:ascii="Times New Roman" w:hAnsi="Times New Roman" w:cs="Times New Roman"/>
                <w:sz w:val="24"/>
                <w:szCs w:val="24"/>
              </w:rPr>
              <w:t>.</w:t>
            </w:r>
          </w:p>
          <w:p w:rsidR="00D80E02" w:rsidRPr="00D80E02" w:rsidRDefault="00D80E02" w:rsidP="00B903BE">
            <w:pPr>
              <w:rPr>
                <w:b/>
                <w:sz w:val="24"/>
                <w:szCs w:val="24"/>
              </w:rPr>
            </w:pPr>
          </w:p>
        </w:tc>
      </w:tr>
      <w:tr w:rsidR="003F39B8" w:rsidTr="00887EA2">
        <w:trPr>
          <w:trHeight w:val="314"/>
        </w:trPr>
        <w:tc>
          <w:tcPr>
            <w:tcW w:w="1653"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6E2E40" w:rsidP="006E2E40">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Modeled</w:t>
            </w:r>
          </w:p>
          <w:p w:rsidR="003F39B8" w:rsidRPr="00D801CF" w:rsidRDefault="006E2E40" w:rsidP="006E2E40">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Shared</w:t>
            </w:r>
          </w:p>
          <w:p w:rsidR="003F39B8" w:rsidRDefault="006E2E40" w:rsidP="006E2E40">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Guided Practice</w:t>
            </w:r>
          </w:p>
          <w:p w:rsidR="003F39B8" w:rsidRPr="00D801CF" w:rsidRDefault="002D4E10" w:rsidP="002D4E10">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Independent</w:t>
            </w:r>
          </w:p>
        </w:tc>
        <w:tc>
          <w:tcPr>
            <w:tcW w:w="9363" w:type="dxa"/>
            <w:gridSpan w:val="7"/>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7D3AB8" w:rsidRDefault="003F39B8" w:rsidP="007D3AB8">
            <w:pPr>
              <w:rPr>
                <w:rFonts w:eastAsia="Calibri"/>
              </w:rPr>
            </w:pPr>
            <w:r>
              <w:rPr>
                <w:rFonts w:ascii="Times New Roman" w:hAnsi="Times New Roman" w:cs="Times New Roman"/>
                <w:b/>
                <w:sz w:val="24"/>
                <w:szCs w:val="24"/>
              </w:rPr>
              <w:t>Standards:</w:t>
            </w:r>
            <w:r w:rsidR="007D3AB8" w:rsidRPr="00C308E0">
              <w:rPr>
                <w:rFonts w:eastAsia="Calibri"/>
                <w:b/>
              </w:rPr>
              <w:t xml:space="preserve"> L.3.1</w:t>
            </w:r>
            <w:r w:rsidR="007D3AB8" w:rsidRPr="00C308E0">
              <w:rPr>
                <w:rFonts w:eastAsia="Calibri"/>
              </w:rPr>
              <w:t xml:space="preserve">. </w:t>
            </w:r>
            <w:r w:rsidR="007D3AB8">
              <w:rPr>
                <w:rFonts w:eastAsia="Calibri"/>
              </w:rPr>
              <w:t xml:space="preserve">- </w:t>
            </w:r>
            <w:r w:rsidR="007D3AB8" w:rsidRPr="00C308E0">
              <w:rPr>
                <w:rFonts w:eastAsia="Calibri"/>
              </w:rPr>
              <w:t>Demonstrate command of the conventions of standard English grammar and usage when writing or speaking.</w:t>
            </w:r>
          </w:p>
          <w:p w:rsidR="007D3AB8" w:rsidRDefault="007D3AB8" w:rsidP="007D3AB8">
            <w:pPr>
              <w:rPr>
                <w:rFonts w:eastAsia="Calibri"/>
              </w:rPr>
            </w:pPr>
            <w:r w:rsidRPr="00C308E0">
              <w:rPr>
                <w:rFonts w:eastAsia="Calibri"/>
                <w:b/>
              </w:rPr>
              <w:t>L.3.1a</w:t>
            </w:r>
            <w:r w:rsidRPr="00C308E0">
              <w:rPr>
                <w:rFonts w:eastAsia="Calibri"/>
              </w:rPr>
              <w:t xml:space="preserve"> </w:t>
            </w:r>
            <w:r>
              <w:rPr>
                <w:rFonts w:eastAsia="Calibri"/>
              </w:rPr>
              <w:t xml:space="preserve">- </w:t>
            </w:r>
            <w:r w:rsidRPr="00DA1CB9">
              <w:rPr>
                <w:rFonts w:eastAsia="Calibri"/>
                <w:b/>
              </w:rPr>
              <w:t>Explain the function of nouns, pronouns, verbs,</w:t>
            </w:r>
            <w:r w:rsidRPr="00C308E0">
              <w:rPr>
                <w:rFonts w:eastAsia="Calibri"/>
              </w:rPr>
              <w:t xml:space="preserve"> </w:t>
            </w:r>
            <w:r w:rsidRPr="00DA1CB9">
              <w:rPr>
                <w:rFonts w:eastAsia="Calibri"/>
              </w:rPr>
              <w:t>adjectives, and adverbs</w:t>
            </w:r>
            <w:r w:rsidRPr="00C308E0">
              <w:rPr>
                <w:rFonts w:eastAsia="Calibri"/>
              </w:rPr>
              <w:t xml:space="preserve"> </w:t>
            </w:r>
            <w:r w:rsidRPr="00DA1CB9">
              <w:rPr>
                <w:rFonts w:eastAsia="Calibri"/>
                <w:b/>
              </w:rPr>
              <w:t>in general and their functions in particular sentences</w:t>
            </w:r>
          </w:p>
          <w:p w:rsidR="007D3AB8" w:rsidRPr="00C308E0" w:rsidRDefault="007D3AB8" w:rsidP="007D3AB8">
            <w:pPr>
              <w:rPr>
                <w:rFonts w:eastAsia="Calibri"/>
              </w:rPr>
            </w:pPr>
            <w:r w:rsidRPr="00C308E0">
              <w:rPr>
                <w:rFonts w:eastAsia="Calibri"/>
                <w:b/>
              </w:rPr>
              <w:t>L.3.1i</w:t>
            </w:r>
            <w:r w:rsidRPr="00C308E0">
              <w:rPr>
                <w:rFonts w:eastAsia="Calibri"/>
              </w:rPr>
              <w:t xml:space="preserve"> </w:t>
            </w:r>
            <w:r>
              <w:rPr>
                <w:rFonts w:eastAsia="Calibri"/>
              </w:rPr>
              <w:t xml:space="preserve">- </w:t>
            </w:r>
            <w:r w:rsidRPr="00DA1CB9">
              <w:rPr>
                <w:rFonts w:eastAsia="Calibri"/>
                <w:b/>
              </w:rPr>
              <w:t>Produce simple,</w:t>
            </w:r>
            <w:r w:rsidRPr="00C308E0">
              <w:rPr>
                <w:rFonts w:eastAsia="Calibri"/>
              </w:rPr>
              <w:t xml:space="preserve"> </w:t>
            </w:r>
            <w:r w:rsidRPr="00DA1CB9">
              <w:rPr>
                <w:rFonts w:eastAsia="Calibri"/>
              </w:rPr>
              <w:t>compound, and complex</w:t>
            </w:r>
            <w:r w:rsidRPr="00DA1CB9">
              <w:rPr>
                <w:rFonts w:eastAsia="Calibri"/>
                <w:b/>
              </w:rPr>
              <w:t xml:space="preserve"> sentences</w:t>
            </w:r>
            <w:r>
              <w:rPr>
                <w:rFonts w:eastAsia="Calibri"/>
              </w:rPr>
              <w:t>.</w:t>
            </w:r>
          </w:p>
          <w:p w:rsidR="007D3AB8" w:rsidRPr="00C308E0" w:rsidRDefault="007D3AB8" w:rsidP="007D3AB8">
            <w:pPr>
              <w:rPr>
                <w:rFonts w:eastAsia="Calibri"/>
              </w:rPr>
            </w:pPr>
            <w:r w:rsidRPr="00C308E0">
              <w:rPr>
                <w:rFonts w:eastAsia="Calibri"/>
                <w:b/>
              </w:rPr>
              <w:t>L.3.2</w:t>
            </w:r>
            <w:r w:rsidRPr="00C308E0">
              <w:rPr>
                <w:rFonts w:eastAsia="Calibri"/>
              </w:rPr>
              <w:t xml:space="preserve"> </w:t>
            </w:r>
            <w:r>
              <w:rPr>
                <w:rFonts w:eastAsia="Calibri"/>
              </w:rPr>
              <w:t xml:space="preserve">- </w:t>
            </w:r>
            <w:r w:rsidRPr="00C308E0">
              <w:rPr>
                <w:rFonts w:eastAsia="Calibri"/>
              </w:rPr>
              <w:t>Demonstrate command of the conventions of standard English capitalization, punctuation, and spelling when writing.</w:t>
            </w:r>
          </w:p>
          <w:p w:rsidR="007D3AB8" w:rsidRPr="00C308E0" w:rsidRDefault="007D3AB8" w:rsidP="007D3AB8">
            <w:pPr>
              <w:rPr>
                <w:rFonts w:eastAsia="Calibri"/>
              </w:rPr>
            </w:pPr>
            <w:r w:rsidRPr="00C308E0">
              <w:rPr>
                <w:rFonts w:eastAsia="Calibri"/>
                <w:b/>
              </w:rPr>
              <w:t>L.3.3</w:t>
            </w:r>
            <w:r w:rsidRPr="00C308E0">
              <w:rPr>
                <w:rFonts w:eastAsia="Calibri"/>
              </w:rPr>
              <w:t xml:space="preserve">. </w:t>
            </w:r>
            <w:r>
              <w:rPr>
                <w:rFonts w:eastAsia="Calibri"/>
              </w:rPr>
              <w:t xml:space="preserve">- </w:t>
            </w:r>
            <w:r w:rsidRPr="00C308E0">
              <w:rPr>
                <w:rFonts w:eastAsia="Calibri"/>
              </w:rPr>
              <w:t>Use knowledge of language and its conventions when writing, speaking, reading, or listening.</w:t>
            </w:r>
          </w:p>
          <w:p w:rsidR="003F39B8" w:rsidRDefault="003F39B8" w:rsidP="003F39B8">
            <w:pPr>
              <w:rPr>
                <w:rFonts w:ascii="Times New Roman" w:hAnsi="Times New Roman" w:cs="Times New Roman"/>
                <w:b/>
                <w:sz w:val="24"/>
                <w:szCs w:val="24"/>
              </w:rPr>
            </w:pPr>
          </w:p>
          <w:p w:rsidR="00095682"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095682" w:rsidRDefault="001A27D8" w:rsidP="003F39B8">
            <w:pPr>
              <w:rPr>
                <w:rFonts w:ascii="Times New Roman" w:hAnsi="Times New Roman" w:cs="Times New Roman"/>
                <w:b/>
                <w:sz w:val="24"/>
                <w:szCs w:val="24"/>
              </w:rPr>
            </w:pPr>
            <w:r>
              <w:rPr>
                <w:rFonts w:ascii="Times New Roman" w:hAnsi="Times New Roman" w:cs="Times New Roman"/>
                <w:b/>
                <w:sz w:val="24"/>
                <w:szCs w:val="24"/>
              </w:rPr>
              <w:t xml:space="preserve">I can </w:t>
            </w:r>
            <w:r w:rsidR="002D4E10">
              <w:rPr>
                <w:rFonts w:ascii="Times New Roman" w:hAnsi="Times New Roman" w:cs="Times New Roman"/>
                <w:b/>
                <w:sz w:val="24"/>
                <w:szCs w:val="24"/>
              </w:rPr>
              <w:t xml:space="preserve">- </w:t>
            </w:r>
            <w:r>
              <w:rPr>
                <w:rFonts w:ascii="Times New Roman" w:hAnsi="Times New Roman" w:cs="Times New Roman"/>
                <w:b/>
                <w:sz w:val="24"/>
                <w:szCs w:val="24"/>
              </w:rPr>
              <w:t>use my knowledge of language when speaking.</w:t>
            </w:r>
          </w:p>
          <w:p w:rsidR="00095682" w:rsidRDefault="00095682" w:rsidP="00095682">
            <w:pPr>
              <w:rPr>
                <w:rFonts w:eastAsia="Calibri"/>
              </w:rPr>
            </w:pPr>
            <w:r>
              <w:rPr>
                <w:rFonts w:ascii="Times New Roman" w:hAnsi="Times New Roman" w:cs="Times New Roman"/>
                <w:b/>
                <w:sz w:val="24"/>
                <w:szCs w:val="24"/>
              </w:rPr>
              <w:t xml:space="preserve">I can- </w:t>
            </w:r>
            <w:r w:rsidR="002D4E10">
              <w:rPr>
                <w:rFonts w:ascii="Times New Roman" w:hAnsi="Times New Roman" w:cs="Times New Roman"/>
                <w:b/>
                <w:sz w:val="24"/>
                <w:szCs w:val="24"/>
              </w:rPr>
              <w:t>e</w:t>
            </w:r>
            <w:r w:rsidR="002D4E10" w:rsidRPr="00DA1CB9">
              <w:rPr>
                <w:rFonts w:eastAsia="Calibri"/>
                <w:b/>
              </w:rPr>
              <w:t>xplain the function of nouns, pronouns, verbs,</w:t>
            </w:r>
            <w:r w:rsidR="002D4E10" w:rsidRPr="00C308E0">
              <w:rPr>
                <w:rFonts w:eastAsia="Calibri"/>
              </w:rPr>
              <w:t xml:space="preserve"> </w:t>
            </w:r>
            <w:r w:rsidR="002D4E10" w:rsidRPr="002D4E10">
              <w:rPr>
                <w:rFonts w:eastAsia="Calibri"/>
                <w:b/>
              </w:rPr>
              <w:t xml:space="preserve">adjectives, and adverbs </w:t>
            </w:r>
            <w:r w:rsidR="002D4E10" w:rsidRPr="00DA1CB9">
              <w:rPr>
                <w:rFonts w:eastAsia="Calibri"/>
                <w:b/>
              </w:rPr>
              <w:t>in general and their functions in particular sentences</w:t>
            </w:r>
            <w:r w:rsidR="002D4E10">
              <w:rPr>
                <w:rFonts w:eastAsia="Calibri"/>
                <w:b/>
              </w:rPr>
              <w:t>.</w:t>
            </w:r>
          </w:p>
          <w:p w:rsidR="001A27D8" w:rsidRDefault="001A27D8" w:rsidP="003F39B8">
            <w:pPr>
              <w:rPr>
                <w:rFonts w:ascii="Times New Roman" w:hAnsi="Times New Roman" w:cs="Times New Roman"/>
                <w:b/>
                <w:sz w:val="24"/>
                <w:szCs w:val="24"/>
              </w:rPr>
            </w:pPr>
          </w:p>
          <w:p w:rsidR="001A27D8" w:rsidRPr="00D513DB" w:rsidRDefault="003F39B8" w:rsidP="001A27D8">
            <w:pPr>
              <w:rPr>
                <w:rFonts w:eastAsia="MS Mincho"/>
                <w:sz w:val="24"/>
                <w:szCs w:val="20"/>
              </w:rPr>
            </w:pPr>
            <w:r>
              <w:rPr>
                <w:rFonts w:ascii="Times New Roman" w:hAnsi="Times New Roman" w:cs="Times New Roman"/>
                <w:b/>
                <w:sz w:val="24"/>
                <w:szCs w:val="24"/>
              </w:rPr>
              <w:t>Instructional Plan:</w:t>
            </w:r>
            <w:r w:rsidR="001A27D8">
              <w:rPr>
                <w:rFonts w:eastAsia="MS Mincho"/>
                <w:sz w:val="24"/>
                <w:szCs w:val="20"/>
              </w:rPr>
              <w:t xml:space="preserve"> </w:t>
            </w:r>
            <w:r w:rsidR="001A27D8" w:rsidRPr="001A27D8">
              <w:rPr>
                <w:rFonts w:eastAsia="Calibri"/>
                <w:sz w:val="24"/>
                <w:szCs w:val="24"/>
              </w:rPr>
              <w:t xml:space="preserve">  Peer Editing </w:t>
            </w:r>
          </w:p>
          <w:p w:rsidR="001A27D8" w:rsidRPr="001A27D8" w:rsidRDefault="001A27D8" w:rsidP="001A27D8">
            <w:pPr>
              <w:rPr>
                <w:rFonts w:eastAsia="Calibri"/>
                <w:sz w:val="24"/>
                <w:szCs w:val="24"/>
              </w:rPr>
            </w:pPr>
            <w:r w:rsidRPr="001A27D8">
              <w:rPr>
                <w:rFonts w:eastAsia="Calibri"/>
                <w:sz w:val="24"/>
                <w:szCs w:val="24"/>
              </w:rPr>
              <w:t>As students prepare their note cards for trial they will practice their “part” with a partner.  They will highlight and note any needs for editing in sentence structure, spelling, mechanics, and content.  Teacher makes note of students needing word study practice in these areas.  Activities such as word sorts, punctuation games, and daily oral language pages will be placed in a word study station.</w:t>
            </w:r>
          </w:p>
          <w:p w:rsidR="003F39B8" w:rsidRDefault="003F39B8" w:rsidP="003F39B8">
            <w:pPr>
              <w:rPr>
                <w:rFonts w:ascii="Times New Roman" w:hAnsi="Times New Roman" w:cs="Times New Roman"/>
                <w:sz w:val="24"/>
                <w:szCs w:val="24"/>
              </w:rPr>
            </w:pPr>
          </w:p>
          <w:p w:rsidR="003F39B8" w:rsidRPr="00990C23" w:rsidRDefault="00095682" w:rsidP="003F39B8">
            <w:pPr>
              <w:rPr>
                <w:rFonts w:cstheme="minorHAnsi"/>
                <w:sz w:val="24"/>
                <w:szCs w:val="24"/>
              </w:rPr>
            </w:pPr>
            <w:r w:rsidRPr="00990C23">
              <w:rPr>
                <w:rFonts w:cstheme="minorHAnsi"/>
                <w:sz w:val="24"/>
                <w:szCs w:val="24"/>
              </w:rPr>
              <w:t xml:space="preserve">Word Study of nouns, pronouns, verbs, adjectives, adverbs will be implemented through having students go back through their trial note cards in order to annotate the text, </w:t>
            </w:r>
            <w:proofErr w:type="gramStart"/>
            <w:r w:rsidRPr="00990C23">
              <w:rPr>
                <w:rFonts w:cstheme="minorHAnsi"/>
                <w:sz w:val="24"/>
                <w:szCs w:val="24"/>
              </w:rPr>
              <w:t>both their</w:t>
            </w:r>
            <w:proofErr w:type="gramEnd"/>
            <w:r w:rsidRPr="00990C23">
              <w:rPr>
                <w:rFonts w:cstheme="minorHAnsi"/>
                <w:sz w:val="24"/>
                <w:szCs w:val="24"/>
              </w:rPr>
              <w:t xml:space="preserve"> own cards as well as their “law firm” partners and/or designated group member. Students can annotate the text in the trial note cards by: putting clouds around a noun, circling a verb they </w:t>
            </w:r>
            <w:proofErr w:type="gramStart"/>
            <w:r w:rsidRPr="00990C23">
              <w:rPr>
                <w:rFonts w:cstheme="minorHAnsi"/>
                <w:sz w:val="24"/>
                <w:szCs w:val="24"/>
              </w:rPr>
              <w:t>know ,</w:t>
            </w:r>
            <w:proofErr w:type="gramEnd"/>
            <w:r w:rsidRPr="00990C23">
              <w:rPr>
                <w:rFonts w:cstheme="minorHAnsi"/>
                <w:sz w:val="24"/>
                <w:szCs w:val="24"/>
              </w:rPr>
              <w:t xml:space="preserve"> highlighting a pronoun, underlining an adjective, and drawing a rectangle around an adverb. </w:t>
            </w:r>
          </w:p>
          <w:p w:rsidR="003F39B8" w:rsidRDefault="003F39B8" w:rsidP="003F39B8">
            <w:pPr>
              <w:rPr>
                <w:rFonts w:ascii="Times New Roman" w:hAnsi="Times New Roman" w:cs="Times New Roman"/>
                <w:b/>
                <w:sz w:val="24"/>
                <w:szCs w:val="24"/>
              </w:rPr>
            </w:pPr>
          </w:p>
          <w:p w:rsidR="00D513DB" w:rsidRPr="00D513DB" w:rsidRDefault="00BE3053" w:rsidP="00D513DB">
            <w:pPr>
              <w:rPr>
                <w:rFonts w:ascii="Times New Roman" w:hAnsi="Times New Roman" w:cs="Times New Roman"/>
                <w:sz w:val="24"/>
                <w:szCs w:val="24"/>
              </w:rPr>
            </w:pPr>
            <w:r>
              <w:rPr>
                <w:rFonts w:ascii="Times New Roman" w:hAnsi="Times New Roman" w:cs="Times New Roman"/>
                <w:b/>
                <w:sz w:val="28"/>
                <w:szCs w:val="28"/>
              </w:rPr>
              <w:t>Learning Stations</w:t>
            </w:r>
            <w:r w:rsidR="00D513DB">
              <w:rPr>
                <w:rFonts w:ascii="Times New Roman" w:hAnsi="Times New Roman" w:cs="Times New Roman"/>
                <w:b/>
                <w:sz w:val="28"/>
                <w:szCs w:val="28"/>
              </w:rPr>
              <w:t xml:space="preserve">:  </w:t>
            </w:r>
            <w:r w:rsidR="00D513DB" w:rsidRPr="00D513DB">
              <w:rPr>
                <w:rFonts w:ascii="Times New Roman" w:hAnsi="Times New Roman" w:cs="Times New Roman"/>
                <w:sz w:val="24"/>
                <w:szCs w:val="24"/>
              </w:rPr>
              <w:t>Additional Word Study and Speaking and Listening</w:t>
            </w:r>
            <w:r w:rsidR="00D513DB">
              <w:rPr>
                <w:rFonts w:ascii="Times New Roman" w:hAnsi="Times New Roman" w:cs="Times New Roman"/>
                <w:b/>
                <w:sz w:val="28"/>
                <w:szCs w:val="28"/>
              </w:rPr>
              <w:t xml:space="preserve"> </w:t>
            </w:r>
            <w:r w:rsidR="00D513DB" w:rsidRPr="00D513DB">
              <w:rPr>
                <w:rFonts w:ascii="Times New Roman" w:hAnsi="Times New Roman" w:cs="Times New Roman"/>
                <w:sz w:val="24"/>
                <w:szCs w:val="24"/>
              </w:rPr>
              <w:t xml:space="preserve">Standards </w:t>
            </w:r>
            <w:r w:rsidR="00BA1023">
              <w:rPr>
                <w:rFonts w:ascii="Times New Roman" w:hAnsi="Times New Roman" w:cs="Times New Roman"/>
                <w:sz w:val="24"/>
                <w:szCs w:val="24"/>
              </w:rPr>
              <w:t xml:space="preserve">will </w:t>
            </w:r>
            <w:r w:rsidR="00D513DB">
              <w:rPr>
                <w:rFonts w:ascii="Times New Roman" w:hAnsi="Times New Roman" w:cs="Times New Roman"/>
                <w:sz w:val="24"/>
                <w:szCs w:val="24"/>
              </w:rPr>
              <w:t xml:space="preserve">continue to be </w:t>
            </w:r>
            <w:r w:rsidR="00D513DB" w:rsidRPr="00D513DB">
              <w:rPr>
                <w:rFonts w:ascii="Times New Roman" w:hAnsi="Times New Roman" w:cs="Times New Roman"/>
                <w:sz w:val="24"/>
                <w:szCs w:val="24"/>
              </w:rPr>
              <w:t>visited within activities in literacy station work each day</w:t>
            </w:r>
            <w:r w:rsidR="00D513DB">
              <w:rPr>
                <w:rFonts w:ascii="Times New Roman" w:hAnsi="Times New Roman" w:cs="Times New Roman"/>
                <w:sz w:val="24"/>
                <w:szCs w:val="24"/>
              </w:rPr>
              <w:t>.</w:t>
            </w:r>
          </w:p>
          <w:p w:rsidR="00990C23" w:rsidRDefault="00220B04" w:rsidP="00990C23">
            <w:pPr>
              <w:rPr>
                <w:rFonts w:ascii="Tahoma" w:hAnsi="Tahoma" w:cs="Tahoma"/>
                <w:color w:val="000000"/>
              </w:rPr>
            </w:pPr>
            <w:r>
              <w:rPr>
                <w:rFonts w:ascii="Times New Roman" w:hAnsi="Times New Roman" w:cs="Times New Roman"/>
                <w:b/>
                <w:sz w:val="24"/>
                <w:szCs w:val="24"/>
              </w:rPr>
              <w:t>Example</w:t>
            </w:r>
            <w:r w:rsidRPr="00990C23">
              <w:rPr>
                <w:rFonts w:ascii="Times New Roman" w:hAnsi="Times New Roman" w:cs="Times New Roman"/>
                <w:sz w:val="24"/>
                <w:szCs w:val="24"/>
              </w:rPr>
              <w:t xml:space="preserve">: </w:t>
            </w:r>
            <w:r w:rsidR="00990C23" w:rsidRPr="00990C23">
              <w:rPr>
                <w:rFonts w:ascii="Tahoma" w:hAnsi="Tahoma" w:cs="Tahoma"/>
                <w:b/>
                <w:color w:val="000000"/>
              </w:rPr>
              <w:t>Grammar Gorilla Game</w:t>
            </w:r>
            <w:r w:rsidR="00990C23">
              <w:rPr>
                <w:rFonts w:ascii="Tahoma" w:hAnsi="Tahoma" w:cs="Tahoma"/>
                <w:color w:val="000000"/>
              </w:rPr>
              <w:t xml:space="preserve"> provides practice with grammar and punctuation skills needed for Prove It paper</w:t>
            </w:r>
          </w:p>
          <w:p w:rsidR="003F39B8" w:rsidRPr="00990C23" w:rsidRDefault="00990C23" w:rsidP="003F39B8">
            <w:pPr>
              <w:rPr>
                <w:rFonts w:ascii="Times New Roman" w:hAnsi="Times New Roman" w:cs="Times New Roman"/>
                <w:sz w:val="24"/>
                <w:szCs w:val="24"/>
              </w:rPr>
            </w:pPr>
            <w:r w:rsidRPr="00990C23">
              <w:rPr>
                <w:rFonts w:ascii="Times New Roman" w:hAnsi="Times New Roman" w:cs="Times New Roman"/>
                <w:sz w:val="24"/>
                <w:szCs w:val="24"/>
              </w:rPr>
              <w:t xml:space="preserve">at </w:t>
            </w:r>
            <w:proofErr w:type="spellStart"/>
            <w:r w:rsidRPr="00990C23">
              <w:rPr>
                <w:rFonts w:ascii="Times New Roman" w:hAnsi="Times New Roman" w:cs="Times New Roman"/>
                <w:sz w:val="24"/>
                <w:szCs w:val="24"/>
              </w:rPr>
              <w:t>funbrain</w:t>
            </w:r>
            <w:proofErr w:type="spellEnd"/>
            <w:r w:rsidRPr="00990C23">
              <w:rPr>
                <w:rFonts w:ascii="Times New Roman" w:hAnsi="Times New Roman" w:cs="Times New Roman"/>
                <w:sz w:val="24"/>
                <w:szCs w:val="24"/>
              </w:rPr>
              <w:t xml:space="preserve"> website:</w:t>
            </w:r>
          </w:p>
          <w:p w:rsidR="00220B04" w:rsidRDefault="009F08F6" w:rsidP="00220B04">
            <w:pPr>
              <w:rPr>
                <w:rFonts w:ascii="Tahoma" w:hAnsi="Tahoma" w:cs="Tahoma"/>
                <w:color w:val="000000"/>
              </w:rPr>
            </w:pPr>
            <w:hyperlink r:id="rId18" w:tgtFrame="_blank" w:history="1">
              <w:r w:rsidR="00220B04">
                <w:rPr>
                  <w:rStyle w:val="Hyperlink"/>
                  <w:rFonts w:ascii="Tahoma" w:hAnsi="Tahoma" w:cs="Tahoma"/>
                </w:rPr>
                <w:t>http://www.funbrain.com/grammar/index.html</w:t>
              </w:r>
            </w:hyperlink>
            <w:r w:rsidR="00220B04">
              <w:rPr>
                <w:rFonts w:ascii="Tahoma" w:hAnsi="Tahoma" w:cs="Tahoma"/>
                <w:color w:val="000000"/>
              </w:rPr>
              <w:t xml:space="preserve"> </w:t>
            </w: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D80E02" w:rsidTr="00887EA2">
        <w:trPr>
          <w:trHeight w:val="314"/>
        </w:trPr>
        <w:tc>
          <w:tcPr>
            <w:tcW w:w="1653" w:type="dxa"/>
          </w:tcPr>
          <w:p w:rsidR="00D80E02" w:rsidRPr="00D801CF" w:rsidRDefault="00D80E02" w:rsidP="00D80E02">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D80E02" w:rsidRPr="00D801CF" w:rsidRDefault="00D80E02" w:rsidP="00D80E02">
            <w:pPr>
              <w:pStyle w:val="Default"/>
              <w:jc w:val="center"/>
              <w:rPr>
                <w:rFonts w:ascii="Times New Roman" w:hAnsi="Times New Roman" w:cs="Times New Roman"/>
                <w:b/>
                <w:sz w:val="16"/>
                <w:u w:val="single"/>
              </w:rPr>
            </w:pPr>
          </w:p>
          <w:p w:rsidR="00D80E02" w:rsidRPr="00D801CF" w:rsidRDefault="00D80E02" w:rsidP="00D80E02">
            <w:pPr>
              <w:pStyle w:val="Default"/>
              <w:ind w:left="360"/>
              <w:rPr>
                <w:rFonts w:ascii="Times New Roman" w:hAnsi="Times New Roman" w:cs="Times New Roman"/>
              </w:rPr>
            </w:pPr>
            <w:r>
              <w:rPr>
                <w:rFonts w:ascii="Courier New" w:hAnsi="Courier New" w:cs="Courier New"/>
                <w:highlight w:val="lightGray"/>
              </w:rPr>
              <w:t>×</w:t>
            </w:r>
            <w:r w:rsidRPr="00D801CF">
              <w:rPr>
                <w:rFonts w:ascii="Times New Roman" w:hAnsi="Times New Roman" w:cs="Times New Roman"/>
              </w:rPr>
              <w:t>Modeled</w:t>
            </w:r>
          </w:p>
          <w:p w:rsidR="00D80E02" w:rsidRPr="00D801CF" w:rsidRDefault="00D80E02" w:rsidP="00D80E02">
            <w:pPr>
              <w:pStyle w:val="Default"/>
              <w:ind w:left="360"/>
              <w:rPr>
                <w:rFonts w:ascii="Times New Roman" w:hAnsi="Times New Roman" w:cs="Times New Roman"/>
              </w:rPr>
            </w:pPr>
            <w:r>
              <w:rPr>
                <w:rFonts w:ascii="Courier New" w:hAnsi="Courier New" w:cs="Courier New"/>
                <w:highlight w:val="lightGray"/>
              </w:rPr>
              <w:t>×</w:t>
            </w:r>
            <w:r w:rsidRPr="00D801CF">
              <w:rPr>
                <w:rFonts w:ascii="Times New Roman" w:hAnsi="Times New Roman" w:cs="Times New Roman"/>
              </w:rPr>
              <w:t>Shared</w:t>
            </w:r>
          </w:p>
          <w:p w:rsidR="00D80E02" w:rsidRDefault="00D80E02" w:rsidP="00D80E02">
            <w:pPr>
              <w:pStyle w:val="Default"/>
              <w:ind w:left="360"/>
              <w:rPr>
                <w:rFonts w:ascii="Times New Roman" w:hAnsi="Times New Roman" w:cs="Times New Roman"/>
              </w:rPr>
            </w:pPr>
            <w:r>
              <w:rPr>
                <w:rFonts w:ascii="Courier New" w:hAnsi="Courier New" w:cs="Courier New"/>
                <w:highlight w:val="lightGray"/>
              </w:rPr>
              <w:lastRenderedPageBreak/>
              <w:t>×</w:t>
            </w:r>
            <w:r w:rsidRPr="00D801CF">
              <w:rPr>
                <w:rFonts w:ascii="Times New Roman" w:hAnsi="Times New Roman" w:cs="Times New Roman"/>
              </w:rPr>
              <w:t>Guided Practice</w:t>
            </w:r>
          </w:p>
          <w:p w:rsidR="00D80E02" w:rsidRPr="00D801CF" w:rsidRDefault="00D80E02" w:rsidP="00D80E02">
            <w:pPr>
              <w:pStyle w:val="Default"/>
              <w:numPr>
                <w:ilvl w:val="0"/>
                <w:numId w:val="9"/>
              </w:numPr>
              <w:rPr>
                <w:rFonts w:ascii="Times New Roman" w:hAnsi="Times New Roman" w:cs="Times New Roman"/>
                <w:b/>
                <w:u w:val="single"/>
              </w:rPr>
            </w:pPr>
            <w:r w:rsidRPr="00D801CF">
              <w:rPr>
                <w:rFonts w:ascii="Times New Roman" w:hAnsi="Times New Roman" w:cs="Times New Roman"/>
              </w:rPr>
              <w:t>Independent</w:t>
            </w:r>
          </w:p>
        </w:tc>
        <w:tc>
          <w:tcPr>
            <w:tcW w:w="9363" w:type="dxa"/>
            <w:gridSpan w:val="7"/>
          </w:tcPr>
          <w:p w:rsidR="00D80E02" w:rsidRDefault="00D80E02" w:rsidP="00D80E02">
            <w:pPr>
              <w:rPr>
                <w:rFonts w:ascii="Times New Roman" w:hAnsi="Times New Roman" w:cs="Times New Roman"/>
                <w:b/>
                <w:sz w:val="24"/>
                <w:szCs w:val="24"/>
              </w:rPr>
            </w:pPr>
            <w:r>
              <w:rPr>
                <w:rFonts w:ascii="Times New Roman" w:hAnsi="Times New Roman" w:cs="Times New Roman"/>
                <w:b/>
                <w:sz w:val="24"/>
                <w:szCs w:val="24"/>
              </w:rPr>
              <w:lastRenderedPageBreak/>
              <w:t xml:space="preserve">                                            Speaking &amp; Listening</w:t>
            </w:r>
          </w:p>
          <w:p w:rsidR="00D80E02" w:rsidRDefault="00D80E02" w:rsidP="00D80E02">
            <w:pPr>
              <w:rPr>
                <w:rFonts w:ascii="Times New Roman" w:hAnsi="Times New Roman" w:cs="Times New Roman"/>
                <w:b/>
                <w:sz w:val="24"/>
                <w:szCs w:val="24"/>
              </w:rPr>
            </w:pPr>
            <w:r>
              <w:rPr>
                <w:rFonts w:ascii="Times New Roman" w:hAnsi="Times New Roman" w:cs="Times New Roman"/>
                <w:b/>
                <w:sz w:val="24"/>
                <w:szCs w:val="24"/>
              </w:rPr>
              <w:t>Standards:</w:t>
            </w:r>
          </w:p>
          <w:p w:rsidR="00D80E02" w:rsidRPr="00C308E0" w:rsidRDefault="00D80E02" w:rsidP="00D80E02">
            <w:pPr>
              <w:rPr>
                <w:rFonts w:eastAsia="Calibri"/>
              </w:rPr>
            </w:pPr>
            <w:r w:rsidRPr="00C308E0">
              <w:rPr>
                <w:rFonts w:eastAsia="Calibri"/>
                <w:b/>
              </w:rPr>
              <w:t xml:space="preserve"> SL.3.1</w:t>
            </w:r>
            <w:r w:rsidRPr="00C308E0">
              <w:rPr>
                <w:rFonts w:eastAsia="Calibri"/>
              </w:rPr>
              <w:t xml:space="preserve">. </w:t>
            </w:r>
            <w:r>
              <w:rPr>
                <w:rFonts w:eastAsia="Calibri"/>
              </w:rPr>
              <w:t xml:space="preserve">- </w:t>
            </w:r>
            <w:r w:rsidRPr="00C308E0">
              <w:rPr>
                <w:rFonts w:eastAsia="Calibri"/>
              </w:rPr>
              <w:t xml:space="preserve">Engage effectively in a range of collaborative discussions (one-on-one, in groups, and teacher-led) with diverse partners on </w:t>
            </w:r>
            <w:r w:rsidRPr="00C308E0">
              <w:rPr>
                <w:rFonts w:eastAsia="Calibri"/>
                <w:i/>
                <w:iCs/>
              </w:rPr>
              <w:t>grade 3 topics and texts</w:t>
            </w:r>
            <w:r w:rsidRPr="00C308E0">
              <w:rPr>
                <w:rFonts w:eastAsia="Calibri"/>
              </w:rPr>
              <w:t xml:space="preserve">, building on others’ ideas and expressing their own clearly. </w:t>
            </w:r>
          </w:p>
          <w:p w:rsidR="00D80E02" w:rsidRDefault="00D80E02" w:rsidP="00D80E02">
            <w:pPr>
              <w:pStyle w:val="ListParagraph"/>
              <w:numPr>
                <w:ilvl w:val="0"/>
                <w:numId w:val="4"/>
              </w:numPr>
              <w:rPr>
                <w:rFonts w:ascii="Times New Roman" w:eastAsia="Calibri" w:hAnsi="Times New Roman" w:cs="Times New Roman"/>
              </w:rPr>
            </w:pPr>
            <w:r w:rsidRPr="008757C4">
              <w:rPr>
                <w:rFonts w:ascii="Times New Roman" w:eastAsia="Calibri" w:hAnsi="Times New Roman" w:cs="Times New Roman"/>
              </w:rPr>
              <w:t>Come to discu</w:t>
            </w:r>
            <w:r>
              <w:rPr>
                <w:rFonts w:ascii="Times New Roman" w:eastAsia="Calibri" w:hAnsi="Times New Roman" w:cs="Times New Roman"/>
              </w:rPr>
              <w:t>ssions prepared, having read or</w:t>
            </w:r>
          </w:p>
          <w:p w:rsidR="00D80E02" w:rsidRPr="008757C4" w:rsidRDefault="00D80E02" w:rsidP="00D80E02">
            <w:pPr>
              <w:pStyle w:val="ListParagraph"/>
              <w:rPr>
                <w:rFonts w:ascii="Times New Roman" w:eastAsia="Calibri" w:hAnsi="Times New Roman" w:cs="Times New Roman"/>
              </w:rPr>
            </w:pPr>
            <w:proofErr w:type="gramStart"/>
            <w:r w:rsidRPr="008757C4">
              <w:rPr>
                <w:rFonts w:ascii="Times New Roman" w:eastAsia="Calibri" w:hAnsi="Times New Roman" w:cs="Times New Roman"/>
              </w:rPr>
              <w:t>studied</w:t>
            </w:r>
            <w:proofErr w:type="gramEnd"/>
            <w:r w:rsidRPr="008757C4">
              <w:rPr>
                <w:rFonts w:ascii="Times New Roman" w:eastAsia="Calibri" w:hAnsi="Times New Roman" w:cs="Times New Roman"/>
              </w:rPr>
              <w:t xml:space="preserve"> required material; explicitly draw on that preparation and other information known </w:t>
            </w:r>
            <w:r w:rsidRPr="008757C4">
              <w:rPr>
                <w:rFonts w:ascii="Times New Roman" w:eastAsia="Calibri" w:hAnsi="Times New Roman" w:cs="Times New Roman"/>
              </w:rPr>
              <w:lastRenderedPageBreak/>
              <w:t>about the topic to explore ideas under discussion.</w:t>
            </w:r>
          </w:p>
          <w:p w:rsidR="00D80E02" w:rsidRPr="00A946AD" w:rsidRDefault="00D80E02" w:rsidP="00D80E02">
            <w:pPr>
              <w:pStyle w:val="ListParagraph"/>
              <w:numPr>
                <w:ilvl w:val="0"/>
                <w:numId w:val="4"/>
              </w:numPr>
              <w:rPr>
                <w:rFonts w:eastAsia="Calibri"/>
              </w:rPr>
            </w:pPr>
            <w:r w:rsidRPr="00A946AD">
              <w:rPr>
                <w:rFonts w:eastAsia="Calibri"/>
              </w:rPr>
              <w:t>Follow agreed-upon rules for discussions (e.g., gaining the floor in respectful ways, listening to others with care, speaking one at a time about the topics and texts under discussion).</w:t>
            </w:r>
          </w:p>
          <w:p w:rsidR="00D80E02" w:rsidRPr="00A946AD" w:rsidRDefault="00D80E02" w:rsidP="00D80E02">
            <w:pPr>
              <w:pStyle w:val="ListParagraph"/>
              <w:ind w:left="1080"/>
              <w:rPr>
                <w:rFonts w:eastAsia="Calibri"/>
              </w:rPr>
            </w:pPr>
          </w:p>
          <w:p w:rsidR="00D80E02" w:rsidRPr="00684E2F" w:rsidRDefault="00D80E02" w:rsidP="00D80E02">
            <w:pPr>
              <w:rPr>
                <w:rFonts w:eastAsia="MS Mincho"/>
                <w:sz w:val="24"/>
                <w:szCs w:val="20"/>
              </w:rPr>
            </w:pPr>
            <w:r>
              <w:rPr>
                <w:rFonts w:eastAsia="MS Mincho"/>
                <w:sz w:val="24"/>
                <w:szCs w:val="20"/>
              </w:rPr>
              <w:t>EQ:</w:t>
            </w:r>
          </w:p>
          <w:p w:rsidR="00D80E02" w:rsidRPr="00990C23" w:rsidRDefault="00D80E02" w:rsidP="00D80E02">
            <w:pPr>
              <w:numPr>
                <w:ilvl w:val="0"/>
                <w:numId w:val="6"/>
              </w:numPr>
              <w:spacing w:after="200" w:line="276" w:lineRule="auto"/>
              <w:contextualSpacing/>
              <w:rPr>
                <w:rFonts w:eastAsia="Calibri"/>
                <w:sz w:val="24"/>
                <w:szCs w:val="24"/>
              </w:rPr>
            </w:pPr>
            <w:r w:rsidRPr="004D554C">
              <w:rPr>
                <w:rFonts w:eastAsia="Calibri"/>
                <w:sz w:val="24"/>
                <w:szCs w:val="24"/>
              </w:rPr>
              <w:t>How can a good speaker effectively enga</w:t>
            </w:r>
            <w:r>
              <w:rPr>
                <w:rFonts w:eastAsia="Calibri"/>
                <w:sz w:val="24"/>
                <w:szCs w:val="24"/>
              </w:rPr>
              <w:t xml:space="preserve">ge in a conversation with </w:t>
            </w:r>
            <w:proofErr w:type="gramStart"/>
            <w:r>
              <w:rPr>
                <w:rFonts w:eastAsia="Calibri"/>
                <w:sz w:val="24"/>
                <w:szCs w:val="24"/>
              </w:rPr>
              <w:t>an</w:t>
            </w:r>
            <w:r w:rsidRPr="004D554C">
              <w:rPr>
                <w:rFonts w:eastAsia="Calibri"/>
                <w:sz w:val="24"/>
                <w:szCs w:val="24"/>
              </w:rPr>
              <w:t>/</w:t>
            </w:r>
            <w:proofErr w:type="gramEnd"/>
            <w:r w:rsidRPr="004D554C">
              <w:rPr>
                <w:rFonts w:eastAsia="Calibri"/>
                <w:sz w:val="24"/>
                <w:szCs w:val="24"/>
              </w:rPr>
              <w:t>audience and appropriately convey their message?</w:t>
            </w:r>
          </w:p>
          <w:p w:rsidR="00D80E02" w:rsidRDefault="00D80E02" w:rsidP="00D80E02">
            <w:pPr>
              <w:rPr>
                <w:rFonts w:ascii="Times New Roman" w:hAnsi="Times New Roman" w:cs="Times New Roman"/>
                <w:b/>
                <w:sz w:val="24"/>
                <w:szCs w:val="24"/>
              </w:rPr>
            </w:pPr>
          </w:p>
          <w:p w:rsidR="00D80E02" w:rsidRPr="00990C23" w:rsidRDefault="00D80E02" w:rsidP="00D80E02">
            <w:pPr>
              <w:rPr>
                <w:b/>
                <w:i/>
                <w:sz w:val="28"/>
                <w:szCs w:val="28"/>
              </w:rPr>
            </w:pPr>
            <w:r>
              <w:rPr>
                <w:rFonts w:ascii="Times New Roman" w:hAnsi="Times New Roman" w:cs="Times New Roman"/>
                <w:b/>
                <w:sz w:val="24"/>
                <w:szCs w:val="24"/>
              </w:rPr>
              <w:t>I Can Statement(s):</w:t>
            </w:r>
            <w:r w:rsidRPr="00963354">
              <w:rPr>
                <w:b/>
                <w:i/>
                <w:sz w:val="28"/>
                <w:szCs w:val="28"/>
              </w:rPr>
              <w:t xml:space="preserve"> </w:t>
            </w:r>
            <w:r>
              <w:rPr>
                <w:b/>
                <w:i/>
                <w:sz w:val="28"/>
                <w:szCs w:val="28"/>
              </w:rPr>
              <w:t xml:space="preserve">I Can </w:t>
            </w:r>
            <w:r w:rsidRPr="00990C23">
              <w:rPr>
                <w:rFonts w:cstheme="minorHAnsi"/>
                <w:i/>
                <w:sz w:val="24"/>
                <w:szCs w:val="24"/>
              </w:rPr>
              <w:t xml:space="preserve">-come to a </w:t>
            </w:r>
            <w:r>
              <w:rPr>
                <w:rFonts w:cstheme="minorHAnsi"/>
                <w:i/>
                <w:sz w:val="24"/>
                <w:szCs w:val="24"/>
              </w:rPr>
              <w:t xml:space="preserve">class </w:t>
            </w:r>
            <w:r w:rsidRPr="00990C23">
              <w:rPr>
                <w:rFonts w:cstheme="minorHAnsi"/>
                <w:i/>
                <w:sz w:val="24"/>
                <w:szCs w:val="24"/>
              </w:rPr>
              <w:t>discussion prepared to discuss my topic.</w:t>
            </w:r>
          </w:p>
          <w:p w:rsidR="00D80E02" w:rsidRPr="00990C23" w:rsidRDefault="00D80E02" w:rsidP="00D80E02">
            <w:pPr>
              <w:rPr>
                <w:rFonts w:cstheme="minorHAnsi"/>
                <w:i/>
                <w:sz w:val="24"/>
                <w:szCs w:val="24"/>
              </w:rPr>
            </w:pPr>
            <w:r>
              <w:rPr>
                <w:rFonts w:cstheme="minorHAnsi"/>
                <w:i/>
                <w:sz w:val="24"/>
                <w:szCs w:val="24"/>
              </w:rPr>
              <w:t xml:space="preserve">     </w:t>
            </w:r>
            <w:r w:rsidRPr="00990C23">
              <w:rPr>
                <w:rFonts w:cstheme="minorHAnsi"/>
                <w:i/>
                <w:sz w:val="24"/>
                <w:szCs w:val="24"/>
              </w:rPr>
              <w:t>I can prepare for and participate in a class discussion on a topic I have researched.</w:t>
            </w:r>
          </w:p>
          <w:p w:rsidR="00D80E02" w:rsidRPr="00990C23" w:rsidRDefault="00D80E02" w:rsidP="00D80E02">
            <w:pPr>
              <w:rPr>
                <w:rFonts w:cstheme="minorHAnsi"/>
                <w:i/>
                <w:sz w:val="24"/>
                <w:szCs w:val="24"/>
              </w:rPr>
            </w:pPr>
            <w:r>
              <w:rPr>
                <w:rFonts w:cstheme="minorHAnsi"/>
                <w:i/>
                <w:sz w:val="24"/>
                <w:szCs w:val="24"/>
              </w:rPr>
              <w:t xml:space="preserve">     </w:t>
            </w:r>
            <w:r w:rsidRPr="00990C23">
              <w:rPr>
                <w:rFonts w:cstheme="minorHAnsi"/>
                <w:i/>
                <w:sz w:val="24"/>
                <w:szCs w:val="24"/>
              </w:rPr>
              <w:t>I can discuss topics in a respectful way while listening to other points view.</w:t>
            </w:r>
          </w:p>
          <w:p w:rsidR="00D80E02" w:rsidRPr="00990C23" w:rsidRDefault="00D80E02" w:rsidP="00D80E02">
            <w:pPr>
              <w:rPr>
                <w:rFonts w:cstheme="minorHAnsi"/>
                <w:i/>
                <w:sz w:val="24"/>
                <w:szCs w:val="24"/>
              </w:rPr>
            </w:pPr>
            <w:r>
              <w:rPr>
                <w:rFonts w:cstheme="minorHAnsi"/>
                <w:i/>
                <w:sz w:val="24"/>
                <w:szCs w:val="24"/>
              </w:rPr>
              <w:t xml:space="preserve">     </w:t>
            </w:r>
            <w:r w:rsidRPr="00990C23">
              <w:rPr>
                <w:rFonts w:cstheme="minorHAnsi"/>
                <w:i/>
                <w:sz w:val="24"/>
                <w:szCs w:val="24"/>
              </w:rPr>
              <w:t xml:space="preserve">I can clearly present information orally while standing in front of class or within a small </w:t>
            </w:r>
            <w:r>
              <w:rPr>
                <w:rFonts w:cstheme="minorHAnsi"/>
                <w:i/>
                <w:sz w:val="24"/>
                <w:szCs w:val="24"/>
              </w:rPr>
              <w:t xml:space="preserve">   </w:t>
            </w:r>
            <w:r w:rsidRPr="00990C23">
              <w:rPr>
                <w:rFonts w:cstheme="minorHAnsi"/>
                <w:i/>
                <w:sz w:val="24"/>
                <w:szCs w:val="24"/>
              </w:rPr>
              <w:t>group.</w:t>
            </w:r>
          </w:p>
          <w:p w:rsidR="00D80E02" w:rsidRPr="00D80E02" w:rsidRDefault="00D80E02" w:rsidP="00D80E02">
            <w:pPr>
              <w:rPr>
                <w:rFonts w:cstheme="minorHAnsi"/>
                <w:i/>
                <w:sz w:val="24"/>
                <w:szCs w:val="24"/>
              </w:rPr>
            </w:pPr>
            <w:r>
              <w:rPr>
                <w:rFonts w:cstheme="minorHAnsi"/>
                <w:i/>
                <w:sz w:val="24"/>
                <w:szCs w:val="24"/>
              </w:rPr>
              <w:t xml:space="preserve">     </w:t>
            </w:r>
            <w:r w:rsidRPr="00990C23">
              <w:rPr>
                <w:rFonts w:cstheme="minorHAnsi"/>
                <w:i/>
                <w:sz w:val="24"/>
                <w:szCs w:val="24"/>
              </w:rPr>
              <w:t>I can demonstrate command of the conventions of grammar and usage when writing or speaking.</w:t>
            </w:r>
          </w:p>
          <w:p w:rsidR="00D80E02" w:rsidRDefault="00D80E02" w:rsidP="00D80E02">
            <w:pPr>
              <w:rPr>
                <w:rFonts w:ascii="Times New Roman" w:hAnsi="Times New Roman" w:cs="Times New Roman"/>
                <w:b/>
                <w:sz w:val="24"/>
                <w:szCs w:val="24"/>
              </w:rPr>
            </w:pPr>
          </w:p>
        </w:tc>
      </w:tr>
      <w:tr w:rsidR="00D80E02" w:rsidTr="00887EA2">
        <w:trPr>
          <w:trHeight w:val="314"/>
        </w:trPr>
        <w:tc>
          <w:tcPr>
            <w:tcW w:w="1653" w:type="dxa"/>
            <w:shd w:val="clear" w:color="auto" w:fill="FFC000"/>
          </w:tcPr>
          <w:p w:rsidR="00D80E02" w:rsidRPr="00D801CF" w:rsidRDefault="00D80E02" w:rsidP="00B903BE">
            <w:pPr>
              <w:pStyle w:val="Default"/>
              <w:jc w:val="center"/>
              <w:rPr>
                <w:rFonts w:ascii="Times New Roman" w:hAnsi="Times New Roman" w:cs="Times New Roman"/>
                <w:b/>
                <w:u w:val="single"/>
              </w:rPr>
            </w:pPr>
          </w:p>
        </w:tc>
        <w:tc>
          <w:tcPr>
            <w:tcW w:w="9363" w:type="dxa"/>
            <w:gridSpan w:val="7"/>
            <w:shd w:val="clear" w:color="auto" w:fill="FFC000"/>
          </w:tcPr>
          <w:p w:rsidR="00D80E02" w:rsidRDefault="00D80E02" w:rsidP="00D80E02">
            <w:pPr>
              <w:rPr>
                <w:rFonts w:ascii="Times New Roman" w:hAnsi="Times New Roman" w:cs="Times New Roman"/>
                <w:b/>
                <w:sz w:val="24"/>
                <w:szCs w:val="24"/>
              </w:rPr>
            </w:pPr>
            <w:r>
              <w:rPr>
                <w:rFonts w:ascii="Times New Roman" w:hAnsi="Times New Roman" w:cs="Times New Roman"/>
                <w:b/>
                <w:sz w:val="24"/>
                <w:szCs w:val="24"/>
              </w:rPr>
              <w:t>Instructional Plan:</w:t>
            </w:r>
          </w:p>
          <w:p w:rsidR="00D80E02" w:rsidRDefault="00D80E02" w:rsidP="00B903BE">
            <w:pPr>
              <w:jc w:val="center"/>
              <w:rPr>
                <w:rFonts w:ascii="Times New Roman" w:hAnsi="Times New Roman" w:cs="Times New Roman"/>
                <w:b/>
                <w:sz w:val="24"/>
                <w:szCs w:val="24"/>
              </w:rPr>
            </w:pPr>
          </w:p>
        </w:tc>
      </w:tr>
      <w:tr w:rsidR="00D80E02" w:rsidTr="00887EA2">
        <w:trPr>
          <w:trHeight w:val="314"/>
        </w:trPr>
        <w:tc>
          <w:tcPr>
            <w:tcW w:w="1653" w:type="dxa"/>
          </w:tcPr>
          <w:p w:rsidR="00D80E02" w:rsidRPr="00D801CF" w:rsidRDefault="00D80E02" w:rsidP="00D80E02">
            <w:pPr>
              <w:pStyle w:val="Default"/>
              <w:rPr>
                <w:rFonts w:ascii="Times New Roman" w:hAnsi="Times New Roman" w:cs="Times New Roman"/>
              </w:rPr>
            </w:pPr>
          </w:p>
        </w:tc>
        <w:tc>
          <w:tcPr>
            <w:tcW w:w="9363" w:type="dxa"/>
            <w:gridSpan w:val="7"/>
          </w:tcPr>
          <w:p w:rsidR="00D80E02" w:rsidRDefault="00D80E02" w:rsidP="00B903BE">
            <w:pPr>
              <w:rPr>
                <w:rFonts w:ascii="Times New Roman" w:hAnsi="Times New Roman" w:cs="Times New Roman"/>
                <w:b/>
                <w:sz w:val="24"/>
                <w:szCs w:val="24"/>
              </w:rPr>
            </w:pPr>
          </w:p>
          <w:p w:rsidR="00D80E02" w:rsidRPr="00D80E02" w:rsidRDefault="00AB774F" w:rsidP="00B903BE">
            <w:pPr>
              <w:rPr>
                <w:rFonts w:ascii="Times New Roman" w:hAnsi="Times New Roman" w:cs="Times New Roman"/>
                <w:i/>
                <w:sz w:val="24"/>
                <w:szCs w:val="24"/>
              </w:rPr>
            </w:pPr>
            <w:r>
              <w:rPr>
                <w:rFonts w:ascii="Times New Roman" w:hAnsi="Times New Roman" w:cs="Times New Roman"/>
                <w:i/>
                <w:sz w:val="24"/>
                <w:szCs w:val="24"/>
              </w:rPr>
              <w:t>Engaging Scenario:</w:t>
            </w:r>
          </w:p>
          <w:p w:rsidR="00D80E02" w:rsidRPr="00D80E02" w:rsidRDefault="00D80E02" w:rsidP="00B903BE">
            <w:pPr>
              <w:autoSpaceDE w:val="0"/>
              <w:autoSpaceDN w:val="0"/>
              <w:adjustRightInd w:val="0"/>
              <w:spacing w:after="200" w:line="276" w:lineRule="auto"/>
              <w:rPr>
                <w:rFonts w:eastAsia="Calibri"/>
                <w:bCs/>
                <w:i/>
                <w:sz w:val="24"/>
                <w:szCs w:val="24"/>
              </w:rPr>
            </w:pPr>
            <w:r w:rsidRPr="00D80E02">
              <w:rPr>
                <w:rFonts w:eastAsia="Calibri"/>
                <w:bCs/>
                <w:i/>
                <w:sz w:val="24"/>
                <w:szCs w:val="24"/>
              </w:rPr>
              <w:t xml:space="preserve">                           State </w:t>
            </w:r>
            <w:proofErr w:type="gramStart"/>
            <w:r w:rsidRPr="00D80E02">
              <w:rPr>
                <w:rFonts w:eastAsia="Calibri"/>
                <w:bCs/>
                <w:i/>
                <w:sz w:val="24"/>
                <w:szCs w:val="24"/>
              </w:rPr>
              <w:t>Your</w:t>
            </w:r>
            <w:proofErr w:type="gramEnd"/>
            <w:r w:rsidRPr="00D80E02">
              <w:rPr>
                <w:rFonts w:eastAsia="Calibri"/>
                <w:bCs/>
                <w:i/>
                <w:sz w:val="24"/>
                <w:szCs w:val="24"/>
              </w:rPr>
              <w:t xml:space="preserve"> Case!</w:t>
            </w:r>
          </w:p>
          <w:p w:rsidR="00D80E02" w:rsidRPr="004D554C" w:rsidRDefault="00FF0B91" w:rsidP="00B903BE">
            <w:pPr>
              <w:autoSpaceDE w:val="0"/>
              <w:autoSpaceDN w:val="0"/>
              <w:adjustRightInd w:val="0"/>
              <w:spacing w:after="200" w:line="276" w:lineRule="auto"/>
              <w:rPr>
                <w:rFonts w:eastAsia="Calibri"/>
                <w:bCs/>
                <w:sz w:val="24"/>
                <w:szCs w:val="24"/>
              </w:rPr>
            </w:pPr>
            <w:r>
              <w:rPr>
                <w:rFonts w:ascii="Calibri" w:eastAsia="Calibri" w:hAnsi="Calibri"/>
                <w:bCs/>
                <w:i/>
                <w:noProof/>
              </w:rPr>
              <mc:AlternateContent>
                <mc:Choice Requires="wps">
                  <w:drawing>
                    <wp:anchor distT="0" distB="0" distL="114300" distR="114300" simplePos="0" relativeHeight="251658240" behindDoc="0" locked="0" layoutInCell="1" allowOverlap="1">
                      <wp:simplePos x="0" y="0"/>
                      <wp:positionH relativeFrom="column">
                        <wp:posOffset>123825</wp:posOffset>
                      </wp:positionH>
                      <wp:positionV relativeFrom="paragraph">
                        <wp:posOffset>-649605</wp:posOffset>
                      </wp:positionV>
                      <wp:extent cx="1352550" cy="971550"/>
                      <wp:effectExtent l="0" t="0" r="0" b="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52550" cy="971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80E02" w:rsidRDefault="00D80E02" w:rsidP="001036F0">
                                  <w:r w:rsidRPr="001150DF">
                                    <w:rPr>
                                      <w:noProof/>
                                    </w:rPr>
                                    <w:drawing>
                                      <wp:inline distT="0" distB="0" distL="0" distR="0">
                                        <wp:extent cx="1163320" cy="940835"/>
                                        <wp:effectExtent l="0" t="0" r="0" b="0"/>
                                        <wp:docPr id="3" name="Picture 2" descr="http://silenced.co/wp-content/uploads/2011/04/gavel3.gif">
                                          <a:hlinkClick xmlns:a="http://schemas.openxmlformats.org/drawingml/2006/main" r:id="rId1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ilenced.co/wp-content/uploads/2011/04/gavel3.gif">
                                                  <a:hlinkClick r:id="rId19" tgtFrame="_blank"/>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63320" cy="94083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9.75pt;margin-top:-51.15pt;width:106.5pt;height:7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" fillcolor="white [3201]" stroked="f" strokeweight=".5pt">
                      <v:path arrowok="t"/>
                      <v:textbox>
                        <w:txbxContent>
                          <w:p w:rsidR="00D80E02" w:rsidRDefault="00D80E02" w:rsidP="001036F0">
                            <w:r w:rsidRPr="001150DF">
                              <w:rPr>
                                <w:noProof/>
                              </w:rPr>
                              <w:drawing>
                                <wp:inline distT="0" distB="0" distL="0" distR="0">
                                  <wp:extent cx="1163320" cy="940835"/>
                                  <wp:effectExtent l="0" t="0" r="0" b="0"/>
                                  <wp:docPr id="3" name="Picture 2" descr="http://silenced.co/wp-content/uploads/2011/04/gavel3.gif">
                                    <a:hlinkClick xmlns:a="http://schemas.openxmlformats.org/drawingml/2006/main" r:id="rId1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ilenced.co/wp-content/uploads/2011/04/gavel3.gif">
                                            <a:hlinkClick r:id="rId19" tgtFrame="_blank"/>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63320" cy="940835"/>
                                          </a:xfrm>
                                          <a:prstGeom prst="rect">
                                            <a:avLst/>
                                          </a:prstGeom>
                                          <a:noFill/>
                                          <a:ln>
                                            <a:noFill/>
                                          </a:ln>
                                        </pic:spPr>
                                      </pic:pic>
                                    </a:graphicData>
                                  </a:graphic>
                                </wp:inline>
                              </w:drawing>
                            </w:r>
                          </w:p>
                        </w:txbxContent>
                      </v:textbox>
                      <w10:wrap type="square"/>
                    </v:shape>
                  </w:pict>
                </mc:Fallback>
              </mc:AlternateContent>
            </w:r>
            <w:r w:rsidR="00D80E02" w:rsidRPr="00D80E02">
              <w:rPr>
                <w:rFonts w:eastAsia="Calibri"/>
                <w:bCs/>
                <w:i/>
                <w:sz w:val="24"/>
                <w:szCs w:val="24"/>
              </w:rPr>
              <w:t xml:space="preserve">         The students at your school are having a problem determining the focus for the school’s service learning project this year, and they need the help of a well</w:t>
            </w:r>
            <w:r w:rsidR="00D80E02" w:rsidRPr="00D80E02">
              <w:rPr>
                <w:rFonts w:eastAsia="Calibri"/>
                <w:bCs/>
                <w:sz w:val="24"/>
                <w:szCs w:val="24"/>
              </w:rPr>
              <w:t xml:space="preserve">-researched </w:t>
            </w:r>
            <w:r w:rsidR="00D80E02" w:rsidRPr="004D554C">
              <w:rPr>
                <w:rFonts w:eastAsia="Calibri"/>
                <w:bCs/>
                <w:sz w:val="24"/>
                <w:szCs w:val="24"/>
              </w:rPr>
              <w:t xml:space="preserve">and informed expert to help them make the decision!  </w:t>
            </w:r>
          </w:p>
          <w:p w:rsidR="00D80E02" w:rsidRPr="004D554C" w:rsidRDefault="00D80E02" w:rsidP="00B903BE">
            <w:pPr>
              <w:autoSpaceDE w:val="0"/>
              <w:autoSpaceDN w:val="0"/>
              <w:adjustRightInd w:val="0"/>
              <w:spacing w:after="200" w:line="276" w:lineRule="auto"/>
              <w:rPr>
                <w:rFonts w:eastAsia="Calibri"/>
                <w:bCs/>
                <w:sz w:val="24"/>
                <w:szCs w:val="24"/>
              </w:rPr>
            </w:pPr>
            <w:r w:rsidRPr="004D554C">
              <w:rPr>
                <w:rFonts w:eastAsia="Calibri"/>
                <w:bCs/>
                <w:sz w:val="24"/>
                <w:szCs w:val="24"/>
              </w:rPr>
              <w:t xml:space="preserve">         After researching one of two topics, energy conservation or water conservation, you will take on the role of a lawyer and create a case to convince a classroom jury that your topic should be the focus of concentration for the school service-learning project this year.  Your case will include information that informs the jury of the problems caused by your topic as well as some practical ways of conserving this resource in order to make a positive change.  As a lawyer, you must use textual evidence to complete a case file which includes samples of organizers, text annotations, and a writing sample that provides evidence of your research.  Finally, you will plead your case to your classroom jury. </w:t>
            </w:r>
          </w:p>
          <w:p w:rsidR="00D80E02" w:rsidRDefault="00D80E02" w:rsidP="00B903BE">
            <w:pPr>
              <w:autoSpaceDE w:val="0"/>
              <w:autoSpaceDN w:val="0"/>
              <w:adjustRightInd w:val="0"/>
              <w:spacing w:after="200" w:line="276" w:lineRule="auto"/>
              <w:rPr>
                <w:rFonts w:eastAsia="Calibri"/>
                <w:bCs/>
                <w:sz w:val="24"/>
                <w:szCs w:val="24"/>
              </w:rPr>
            </w:pPr>
            <w:r w:rsidRPr="004D554C">
              <w:rPr>
                <w:rFonts w:eastAsia="Calibri"/>
                <w:bCs/>
                <w:sz w:val="24"/>
                <w:szCs w:val="24"/>
              </w:rPr>
              <w:t xml:space="preserve">         What will the outcome be once the jury deliberates? State your case using thorough text evidence, and hopefully it will be in YOUR favor!  </w:t>
            </w:r>
          </w:p>
          <w:p w:rsidR="00AB774F" w:rsidRPr="00AB774F" w:rsidRDefault="00AB774F" w:rsidP="00AB774F">
            <w:pPr>
              <w:rPr>
                <w:rFonts w:ascii="Times New Roman" w:hAnsi="Times New Roman" w:cs="Times New Roman"/>
                <w:b/>
                <w:sz w:val="24"/>
                <w:szCs w:val="24"/>
              </w:rPr>
            </w:pPr>
            <w:r>
              <w:rPr>
                <w:rFonts w:ascii="Times New Roman" w:hAnsi="Times New Roman" w:cs="Times New Roman"/>
                <w:b/>
                <w:sz w:val="24"/>
                <w:szCs w:val="24"/>
              </w:rPr>
              <w:t xml:space="preserve">Teacher and students will conduct and actively participate in a mock courtroom with trial proceedings. </w:t>
            </w:r>
          </w:p>
          <w:p w:rsidR="00D80E02" w:rsidRDefault="00D80E02" w:rsidP="00B903BE">
            <w:pPr>
              <w:rPr>
                <w:rFonts w:eastAsia="Calibri"/>
                <w:b/>
              </w:rPr>
            </w:pPr>
          </w:p>
          <w:p w:rsidR="00D80E02" w:rsidRPr="00C308E0" w:rsidRDefault="00D80E02" w:rsidP="00B903BE">
            <w:pPr>
              <w:rPr>
                <w:rFonts w:eastAsia="Calibri"/>
              </w:rPr>
            </w:pPr>
            <w:r w:rsidRPr="00C308E0">
              <w:rPr>
                <w:rFonts w:eastAsia="Calibri"/>
                <w:b/>
              </w:rPr>
              <w:t>L.3.3</w:t>
            </w:r>
            <w:r w:rsidRPr="00C308E0">
              <w:rPr>
                <w:rFonts w:eastAsia="Calibri"/>
              </w:rPr>
              <w:t xml:space="preserve">. </w:t>
            </w:r>
            <w:r>
              <w:rPr>
                <w:rFonts w:eastAsia="Calibri"/>
              </w:rPr>
              <w:t xml:space="preserve">- </w:t>
            </w:r>
            <w:r w:rsidRPr="00C308E0">
              <w:rPr>
                <w:rFonts w:eastAsia="Calibri"/>
              </w:rPr>
              <w:t>Use knowledge of language and its conventions when writing, speaking, reading, or listening.</w:t>
            </w:r>
          </w:p>
          <w:p w:rsidR="00D80E02" w:rsidRPr="00C308E0" w:rsidRDefault="00D80E02" w:rsidP="00B903BE">
            <w:pPr>
              <w:rPr>
                <w:rFonts w:eastAsia="Calibri"/>
              </w:rPr>
            </w:pPr>
            <w:r w:rsidRPr="00C308E0">
              <w:rPr>
                <w:rFonts w:eastAsia="Calibri"/>
              </w:rPr>
              <w:t>.</w:t>
            </w:r>
          </w:p>
          <w:p w:rsidR="00D80E02" w:rsidRPr="00C308E0" w:rsidRDefault="00D80E02" w:rsidP="00B903BE">
            <w:pPr>
              <w:rPr>
                <w:rFonts w:eastAsia="Calibri"/>
              </w:rPr>
            </w:pPr>
            <w:r w:rsidRPr="00C308E0">
              <w:rPr>
                <w:rFonts w:eastAsia="Calibri"/>
                <w:b/>
              </w:rPr>
              <w:t>SL.3.1</w:t>
            </w:r>
            <w:r w:rsidRPr="00C308E0">
              <w:rPr>
                <w:rFonts w:eastAsia="Calibri"/>
              </w:rPr>
              <w:t xml:space="preserve">. </w:t>
            </w:r>
            <w:r>
              <w:rPr>
                <w:rFonts w:eastAsia="Calibri"/>
              </w:rPr>
              <w:t xml:space="preserve">- </w:t>
            </w:r>
            <w:r w:rsidRPr="00C308E0">
              <w:rPr>
                <w:rFonts w:eastAsia="Calibri"/>
              </w:rPr>
              <w:t xml:space="preserve">Engage effectively in a range of collaborative discussions (one-on-one, in groups, and teacher-led) with diverse partners on </w:t>
            </w:r>
            <w:r w:rsidRPr="00C308E0">
              <w:rPr>
                <w:rFonts w:eastAsia="Calibri"/>
                <w:i/>
                <w:iCs/>
              </w:rPr>
              <w:t>grade 3 topics and texts</w:t>
            </w:r>
            <w:r w:rsidRPr="00C308E0">
              <w:rPr>
                <w:rFonts w:eastAsia="Calibri"/>
              </w:rPr>
              <w:t xml:space="preserve">, building on others’ ideas and expressing their own clearly. </w:t>
            </w:r>
          </w:p>
          <w:p w:rsidR="00D80E02" w:rsidRDefault="00D80E02" w:rsidP="00B903BE">
            <w:pPr>
              <w:pStyle w:val="ListParagraph"/>
              <w:numPr>
                <w:ilvl w:val="0"/>
                <w:numId w:val="4"/>
              </w:numPr>
              <w:rPr>
                <w:rFonts w:ascii="Times New Roman" w:eastAsia="Calibri" w:hAnsi="Times New Roman" w:cs="Times New Roman"/>
              </w:rPr>
            </w:pPr>
            <w:r w:rsidRPr="008757C4">
              <w:rPr>
                <w:rFonts w:ascii="Times New Roman" w:eastAsia="Calibri" w:hAnsi="Times New Roman" w:cs="Times New Roman"/>
              </w:rPr>
              <w:t>Come to discu</w:t>
            </w:r>
            <w:r>
              <w:rPr>
                <w:rFonts w:ascii="Times New Roman" w:eastAsia="Calibri" w:hAnsi="Times New Roman" w:cs="Times New Roman"/>
              </w:rPr>
              <w:t>ssions prepared, having read or</w:t>
            </w:r>
          </w:p>
          <w:p w:rsidR="00D80E02" w:rsidRPr="008757C4" w:rsidRDefault="00D80E02" w:rsidP="00B903BE">
            <w:pPr>
              <w:pStyle w:val="ListParagraph"/>
              <w:rPr>
                <w:rFonts w:ascii="Times New Roman" w:eastAsia="Calibri" w:hAnsi="Times New Roman" w:cs="Times New Roman"/>
              </w:rPr>
            </w:pPr>
            <w:proofErr w:type="gramStart"/>
            <w:r w:rsidRPr="008757C4">
              <w:rPr>
                <w:rFonts w:ascii="Times New Roman" w:eastAsia="Calibri" w:hAnsi="Times New Roman" w:cs="Times New Roman"/>
              </w:rPr>
              <w:lastRenderedPageBreak/>
              <w:t>studied</w:t>
            </w:r>
            <w:proofErr w:type="gramEnd"/>
            <w:r w:rsidRPr="008757C4">
              <w:rPr>
                <w:rFonts w:ascii="Times New Roman" w:eastAsia="Calibri" w:hAnsi="Times New Roman" w:cs="Times New Roman"/>
              </w:rPr>
              <w:t xml:space="preserve"> required material; explicitly draw on that preparation and other information known about the topic to explore ideas under discussion.</w:t>
            </w:r>
          </w:p>
          <w:p w:rsidR="00D80E02" w:rsidRPr="00C308E0" w:rsidRDefault="00D80E02" w:rsidP="00B903BE">
            <w:pPr>
              <w:ind w:left="720"/>
              <w:rPr>
                <w:rFonts w:eastAsia="Calibri"/>
              </w:rPr>
            </w:pPr>
            <w:r w:rsidRPr="00C308E0">
              <w:rPr>
                <w:rFonts w:eastAsia="Calibri"/>
                <w:b/>
              </w:rPr>
              <w:t xml:space="preserve">b. </w:t>
            </w:r>
            <w:r w:rsidRPr="00C308E0">
              <w:rPr>
                <w:rFonts w:eastAsia="Calibri"/>
              </w:rPr>
              <w:t>Follow agreed-upon rules for discussions (e.g., gaining the floor in respectful ways, listening to others with care, speaking one at a time about the topics and texts under discussion).</w:t>
            </w:r>
          </w:p>
          <w:p w:rsidR="00D80E02" w:rsidRDefault="00D80E02" w:rsidP="00B903BE"/>
          <w:tbl>
            <w:tblPr>
              <w:tblStyle w:val="TableGrid"/>
              <w:tblW w:w="10350" w:type="dxa"/>
              <w:tblInd w:w="108" w:type="dxa"/>
              <w:tblLook w:val="04A0" w:firstRow="1" w:lastRow="0" w:firstColumn="1" w:lastColumn="0" w:noHBand="0" w:noVBand="1"/>
            </w:tblPr>
            <w:tblGrid>
              <w:gridCol w:w="2587"/>
              <w:gridCol w:w="7763"/>
            </w:tblGrid>
            <w:tr w:rsidR="00D80E02" w:rsidTr="00B903BE">
              <w:tc>
                <w:tcPr>
                  <w:tcW w:w="2587" w:type="dxa"/>
                  <w:shd w:val="clear" w:color="auto" w:fill="auto"/>
                </w:tcPr>
                <w:p w:rsidR="00D80E02" w:rsidRPr="00493CE9" w:rsidRDefault="00D80E02" w:rsidP="00B903BE">
                  <w:pPr>
                    <w:pStyle w:val="ListParagraph"/>
                    <w:numPr>
                      <w:ilvl w:val="0"/>
                      <w:numId w:val="7"/>
                    </w:numPr>
                    <w:rPr>
                      <w:rFonts w:ascii="Times New Roman" w:hAnsi="Times New Roman" w:cs="Times New Roman"/>
                    </w:rPr>
                  </w:pPr>
                  <w:r w:rsidRPr="00493CE9">
                    <w:rPr>
                      <w:rFonts w:ascii="Times New Roman" w:hAnsi="Times New Roman" w:cs="Times New Roman"/>
                    </w:rPr>
                    <w:t>Speaking &amp; Listening</w:t>
                  </w:r>
                </w:p>
              </w:tc>
              <w:tc>
                <w:tcPr>
                  <w:tcW w:w="7763" w:type="dxa"/>
                  <w:shd w:val="clear" w:color="auto" w:fill="auto"/>
                </w:tcPr>
                <w:p w:rsidR="00D80E02" w:rsidRDefault="00D80E02" w:rsidP="00B903BE">
                  <w:pPr>
                    <w:pStyle w:val="ListParagraph"/>
                    <w:numPr>
                      <w:ilvl w:val="0"/>
                      <w:numId w:val="8"/>
                    </w:numPr>
                    <w:rPr>
                      <w:rFonts w:eastAsia="MS Mincho"/>
                      <w:sz w:val="24"/>
                    </w:rPr>
                  </w:pPr>
                  <w:r w:rsidRPr="00B83D30">
                    <w:rPr>
                      <w:rFonts w:eastAsia="MS Mincho"/>
                      <w:sz w:val="24"/>
                    </w:rPr>
                    <w:t>Students stand before the jury prepared to present their</w:t>
                  </w:r>
                </w:p>
                <w:p w:rsidR="00D80E02" w:rsidRPr="00B83D30" w:rsidRDefault="00D80E02" w:rsidP="00B903BE">
                  <w:pPr>
                    <w:pStyle w:val="ListParagraph"/>
                    <w:ind w:left="360"/>
                    <w:rPr>
                      <w:rFonts w:eastAsia="MS Mincho"/>
                      <w:sz w:val="24"/>
                    </w:rPr>
                  </w:pPr>
                  <w:r w:rsidRPr="00B83D30">
                    <w:rPr>
                      <w:rFonts w:eastAsia="MS Mincho"/>
                      <w:sz w:val="24"/>
                    </w:rPr>
                    <w:t xml:space="preserve"> </w:t>
                  </w:r>
                  <w:proofErr w:type="gramStart"/>
                  <w:r w:rsidRPr="00B83D30">
                    <w:rPr>
                      <w:rFonts w:eastAsia="MS Mincho"/>
                      <w:sz w:val="24"/>
                    </w:rPr>
                    <w:t>case</w:t>
                  </w:r>
                  <w:proofErr w:type="gramEnd"/>
                  <w:r w:rsidRPr="00B83D30">
                    <w:rPr>
                      <w:rFonts w:eastAsia="MS Mincho"/>
                      <w:sz w:val="24"/>
                    </w:rPr>
                    <w:t>.</w:t>
                  </w:r>
                </w:p>
                <w:p w:rsidR="00D80E02" w:rsidRDefault="00D80E02" w:rsidP="00B903BE">
                  <w:pPr>
                    <w:pStyle w:val="ListParagraph"/>
                    <w:numPr>
                      <w:ilvl w:val="0"/>
                      <w:numId w:val="8"/>
                    </w:numPr>
                    <w:rPr>
                      <w:rFonts w:eastAsia="MS Mincho"/>
                      <w:sz w:val="24"/>
                    </w:rPr>
                  </w:pPr>
                  <w:r w:rsidRPr="00B83D30">
                    <w:rPr>
                      <w:rFonts w:eastAsia="MS Mincho"/>
                      <w:sz w:val="24"/>
                    </w:rPr>
                    <w:t>The jury will follow the agreed upon rules for discussion</w:t>
                  </w:r>
                </w:p>
                <w:p w:rsidR="00D80E02" w:rsidRPr="00B83D30" w:rsidRDefault="00D80E02" w:rsidP="00B903BE">
                  <w:pPr>
                    <w:pStyle w:val="ListParagraph"/>
                    <w:ind w:left="360"/>
                    <w:rPr>
                      <w:rFonts w:eastAsia="MS Mincho"/>
                      <w:sz w:val="24"/>
                    </w:rPr>
                  </w:pPr>
                  <w:r w:rsidRPr="00B83D30">
                    <w:rPr>
                      <w:rFonts w:eastAsia="MS Mincho"/>
                      <w:sz w:val="24"/>
                    </w:rPr>
                    <w:t xml:space="preserve"> </w:t>
                  </w:r>
                  <w:proofErr w:type="gramStart"/>
                  <w:r w:rsidRPr="00B83D30">
                    <w:rPr>
                      <w:rFonts w:eastAsia="MS Mincho"/>
                      <w:sz w:val="24"/>
                    </w:rPr>
                    <w:t>during</w:t>
                  </w:r>
                  <w:proofErr w:type="gramEnd"/>
                  <w:r w:rsidRPr="00B83D30">
                    <w:rPr>
                      <w:rFonts w:eastAsia="MS Mincho"/>
                      <w:sz w:val="24"/>
                    </w:rPr>
                    <w:t xml:space="preserve"> the jury deliberations. </w:t>
                  </w:r>
                </w:p>
                <w:p w:rsidR="00D80E02" w:rsidRDefault="00D80E02" w:rsidP="00B903BE">
                  <w:pPr>
                    <w:pStyle w:val="ListParagraph"/>
                    <w:ind w:left="360"/>
                    <w:rPr>
                      <w:b/>
                    </w:rPr>
                  </w:pPr>
                </w:p>
              </w:tc>
            </w:tr>
          </w:tbl>
          <w:p w:rsidR="00D80E02" w:rsidRDefault="00D80E02" w:rsidP="00B903BE"/>
          <w:p w:rsidR="00D80E02" w:rsidRDefault="00D80E02" w:rsidP="00B903BE">
            <w:pPr>
              <w:pStyle w:val="ListParagraph"/>
              <w:numPr>
                <w:ilvl w:val="0"/>
                <w:numId w:val="6"/>
              </w:numPr>
              <w:rPr>
                <w:rFonts w:ascii="Times New Roman" w:eastAsia="MS Mincho" w:hAnsi="Times New Roman" w:cs="Times New Roman"/>
                <w:color w:val="000000"/>
                <w:sz w:val="24"/>
                <w:szCs w:val="20"/>
              </w:rPr>
            </w:pPr>
            <w:r w:rsidRPr="00B83D30">
              <w:rPr>
                <w:rFonts w:ascii="Times New Roman" w:eastAsia="MS Mincho" w:hAnsi="Times New Roman" w:cs="Times New Roman"/>
                <w:color w:val="000000"/>
                <w:sz w:val="24"/>
                <w:szCs w:val="20"/>
              </w:rPr>
              <w:t>Review the functions of verbs in general and their functions in particular sentences.</w:t>
            </w:r>
          </w:p>
          <w:p w:rsidR="00D80E02" w:rsidRDefault="00D80E02" w:rsidP="00B903BE">
            <w:pPr>
              <w:pStyle w:val="ListParagraph"/>
              <w:ind w:left="360"/>
              <w:rPr>
                <w:rFonts w:ascii="Times New Roman" w:eastAsia="MS Mincho" w:hAnsi="Times New Roman" w:cs="Times New Roman"/>
                <w:color w:val="000000"/>
                <w:sz w:val="24"/>
                <w:szCs w:val="20"/>
              </w:rPr>
            </w:pPr>
          </w:p>
          <w:p w:rsidR="00D80E02" w:rsidRPr="00D513DB" w:rsidRDefault="00887EA2" w:rsidP="00B903BE">
            <w:pPr>
              <w:rPr>
                <w:rFonts w:ascii="Times New Roman" w:hAnsi="Times New Roman" w:cs="Times New Roman"/>
                <w:sz w:val="24"/>
                <w:szCs w:val="24"/>
              </w:rPr>
            </w:pPr>
            <w:r>
              <w:rPr>
                <w:rFonts w:ascii="Times New Roman" w:hAnsi="Times New Roman" w:cs="Times New Roman"/>
                <w:b/>
                <w:sz w:val="28"/>
                <w:szCs w:val="28"/>
              </w:rPr>
              <w:t>Learning Stations</w:t>
            </w:r>
            <w:r w:rsidR="00D80E02">
              <w:rPr>
                <w:rFonts w:ascii="Times New Roman" w:hAnsi="Times New Roman" w:cs="Times New Roman"/>
                <w:b/>
                <w:sz w:val="28"/>
                <w:szCs w:val="28"/>
              </w:rPr>
              <w:t xml:space="preserve">:  </w:t>
            </w:r>
            <w:r w:rsidR="00D80E02" w:rsidRPr="00D513DB">
              <w:rPr>
                <w:rFonts w:ascii="Times New Roman" w:hAnsi="Times New Roman" w:cs="Times New Roman"/>
                <w:sz w:val="24"/>
                <w:szCs w:val="24"/>
              </w:rPr>
              <w:t>Additional Word Study and Speaking and Listening</w:t>
            </w:r>
            <w:r w:rsidR="00D80E02">
              <w:rPr>
                <w:rFonts w:ascii="Times New Roman" w:hAnsi="Times New Roman" w:cs="Times New Roman"/>
                <w:b/>
                <w:sz w:val="28"/>
                <w:szCs w:val="28"/>
              </w:rPr>
              <w:t xml:space="preserve"> </w:t>
            </w:r>
            <w:r w:rsidR="00AB774F">
              <w:rPr>
                <w:rFonts w:ascii="Times New Roman" w:hAnsi="Times New Roman" w:cs="Times New Roman"/>
                <w:sz w:val="24"/>
                <w:szCs w:val="24"/>
              </w:rPr>
              <w:t xml:space="preserve">Standards will </w:t>
            </w:r>
            <w:r w:rsidR="00D80E02">
              <w:rPr>
                <w:rFonts w:ascii="Times New Roman" w:hAnsi="Times New Roman" w:cs="Times New Roman"/>
                <w:sz w:val="24"/>
                <w:szCs w:val="24"/>
              </w:rPr>
              <w:t xml:space="preserve">continue to be </w:t>
            </w:r>
            <w:r w:rsidR="00D80E02" w:rsidRPr="00D513DB">
              <w:rPr>
                <w:rFonts w:ascii="Times New Roman" w:hAnsi="Times New Roman" w:cs="Times New Roman"/>
                <w:sz w:val="24"/>
                <w:szCs w:val="24"/>
              </w:rPr>
              <w:t>visited within activities in literacy station work each day</w:t>
            </w:r>
            <w:r w:rsidR="00D80E02">
              <w:rPr>
                <w:rFonts w:ascii="Times New Roman" w:hAnsi="Times New Roman" w:cs="Times New Roman"/>
                <w:sz w:val="24"/>
                <w:szCs w:val="24"/>
              </w:rPr>
              <w:t>.</w:t>
            </w:r>
          </w:p>
          <w:p w:rsidR="00D80E02" w:rsidRDefault="00D80E02" w:rsidP="00B903BE">
            <w:pPr>
              <w:rPr>
                <w:rFonts w:eastAsia="MS Mincho"/>
                <w:sz w:val="24"/>
                <w:szCs w:val="20"/>
              </w:rPr>
            </w:pPr>
          </w:p>
          <w:p w:rsidR="00D80E02" w:rsidRDefault="00D80E02" w:rsidP="00AB774F">
            <w:pPr>
              <w:rPr>
                <w:rFonts w:ascii="Times New Roman" w:hAnsi="Times New Roman" w:cs="Times New Roman"/>
                <w:b/>
                <w:sz w:val="24"/>
                <w:szCs w:val="24"/>
              </w:rPr>
            </w:pPr>
          </w:p>
        </w:tc>
      </w:tr>
      <w:tr w:rsidR="00D80E02" w:rsidTr="00887EA2">
        <w:trPr>
          <w:trHeight w:val="1448"/>
        </w:trPr>
        <w:tc>
          <w:tcPr>
            <w:tcW w:w="1653" w:type="dxa"/>
          </w:tcPr>
          <w:p w:rsidR="00D80E02" w:rsidRDefault="00D80E02" w:rsidP="00D801CF">
            <w:pPr>
              <w:pStyle w:val="Default"/>
              <w:jc w:val="center"/>
              <w:rPr>
                <w:rFonts w:ascii="Times New Roman" w:hAnsi="Times New Roman" w:cs="Times New Roman"/>
                <w:b/>
              </w:rPr>
            </w:pPr>
          </w:p>
          <w:p w:rsidR="00D80E02" w:rsidRPr="006F794C" w:rsidRDefault="00D80E02"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9363" w:type="dxa"/>
            <w:gridSpan w:val="7"/>
          </w:tcPr>
          <w:p w:rsidR="00D80E02" w:rsidRPr="00F76E78" w:rsidRDefault="00D80E02" w:rsidP="00F76E78">
            <w:pPr>
              <w:pStyle w:val="ListParagraph"/>
              <w:numPr>
                <w:ilvl w:val="0"/>
                <w:numId w:val="6"/>
              </w:numPr>
              <w:jc w:val="center"/>
              <w:rPr>
                <w:rFonts w:ascii="Times New Roman" w:hAnsi="Times New Roman" w:cs="Times New Roman"/>
                <w:b/>
                <w:sz w:val="24"/>
                <w:szCs w:val="24"/>
              </w:rPr>
            </w:pPr>
            <w:r w:rsidRPr="00F76E78">
              <w:rPr>
                <w:rFonts w:ascii="Times New Roman" w:hAnsi="Times New Roman" w:cs="Times New Roman"/>
                <w:b/>
                <w:sz w:val="24"/>
                <w:szCs w:val="24"/>
              </w:rPr>
              <w:t xml:space="preserve">Students can learn to effectively support and present a topic for which they can provide examples and details of in order to conclusively prove their point. </w:t>
            </w:r>
          </w:p>
          <w:p w:rsidR="00D80E02" w:rsidRDefault="00D80E02" w:rsidP="00F76E78">
            <w:pPr>
              <w:jc w:val="center"/>
              <w:rPr>
                <w:rFonts w:ascii="Times New Roman" w:hAnsi="Times New Roman" w:cs="Times New Roman"/>
                <w:b/>
                <w:sz w:val="24"/>
                <w:szCs w:val="24"/>
              </w:rPr>
            </w:pPr>
          </w:p>
          <w:p w:rsidR="00D80E02" w:rsidRPr="00F76E78" w:rsidRDefault="00D80E02" w:rsidP="00F76E78">
            <w:pPr>
              <w:pStyle w:val="ListParagraph"/>
              <w:numPr>
                <w:ilvl w:val="0"/>
                <w:numId w:val="6"/>
              </w:numPr>
              <w:jc w:val="center"/>
              <w:rPr>
                <w:rFonts w:ascii="Times New Roman" w:hAnsi="Times New Roman" w:cs="Times New Roman"/>
                <w:b/>
                <w:sz w:val="24"/>
                <w:szCs w:val="24"/>
              </w:rPr>
            </w:pPr>
            <w:r w:rsidRPr="00F76E78">
              <w:rPr>
                <w:rFonts w:ascii="Times New Roman" w:hAnsi="Times New Roman" w:cs="Times New Roman"/>
                <w:b/>
                <w:sz w:val="24"/>
                <w:szCs w:val="24"/>
              </w:rPr>
              <w:t xml:space="preserve">Students will gain valuable knowledge of trial proceedings </w:t>
            </w:r>
            <w:r>
              <w:rPr>
                <w:rFonts w:ascii="Times New Roman" w:hAnsi="Times New Roman" w:cs="Times New Roman"/>
                <w:b/>
                <w:sz w:val="24"/>
                <w:szCs w:val="24"/>
              </w:rPr>
              <w:t>and</w:t>
            </w:r>
            <w:r w:rsidRPr="00F76E78">
              <w:rPr>
                <w:rFonts w:ascii="Times New Roman" w:hAnsi="Times New Roman" w:cs="Times New Roman"/>
                <w:b/>
                <w:sz w:val="24"/>
                <w:szCs w:val="24"/>
              </w:rPr>
              <w:t xml:space="preserve"> the justice system through their engagement and participation in this unit and the supporting activities. </w:t>
            </w:r>
          </w:p>
        </w:tc>
      </w:tr>
      <w:tr w:rsidR="00D80E02" w:rsidTr="00FE7398">
        <w:trPr>
          <w:trHeight w:val="296"/>
        </w:trPr>
        <w:tc>
          <w:tcPr>
            <w:tcW w:w="11016" w:type="dxa"/>
            <w:gridSpan w:val="8"/>
            <w:shd w:val="clear" w:color="auto" w:fill="FFC000"/>
          </w:tcPr>
          <w:p w:rsidR="00D80E02" w:rsidRDefault="00D80E02"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D80E02" w:rsidTr="00887EA2">
        <w:trPr>
          <w:trHeight w:val="168"/>
        </w:trPr>
        <w:tc>
          <w:tcPr>
            <w:tcW w:w="3374" w:type="dxa"/>
            <w:gridSpan w:val="5"/>
            <w:shd w:val="clear" w:color="auto" w:fill="FFFFFF" w:themeFill="background1"/>
          </w:tcPr>
          <w:p w:rsidR="00D80E02" w:rsidRDefault="00D80E02"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2489" w:type="dxa"/>
            <w:gridSpan w:val="2"/>
            <w:shd w:val="clear" w:color="auto" w:fill="FFFFFF" w:themeFill="background1"/>
          </w:tcPr>
          <w:p w:rsidR="00D80E02" w:rsidRPr="00D7779B" w:rsidRDefault="00D80E02"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5153" w:type="dxa"/>
            <w:shd w:val="clear" w:color="auto" w:fill="FFFFFF" w:themeFill="background1"/>
          </w:tcPr>
          <w:p w:rsidR="00D80E02" w:rsidRPr="00D7779B" w:rsidRDefault="00D80E02"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D80E02" w:rsidTr="00887EA2">
        <w:trPr>
          <w:trHeight w:val="167"/>
        </w:trPr>
        <w:tc>
          <w:tcPr>
            <w:tcW w:w="3374" w:type="dxa"/>
            <w:gridSpan w:val="5"/>
            <w:shd w:val="clear" w:color="auto" w:fill="FFFFFF" w:themeFill="background1"/>
          </w:tcPr>
          <w:p w:rsidR="00D80E02" w:rsidRPr="009A4089" w:rsidRDefault="00D80E02" w:rsidP="00C62109">
            <w:pPr>
              <w:autoSpaceDE w:val="0"/>
              <w:autoSpaceDN w:val="0"/>
              <w:adjustRightInd w:val="0"/>
              <w:rPr>
                <w:rFonts w:ascii="Calibri" w:eastAsia="Calibri" w:hAnsi="Calibri" w:cs="Calibri"/>
                <w:sz w:val="24"/>
                <w:szCs w:val="24"/>
              </w:rPr>
            </w:pPr>
            <w:r w:rsidRPr="009A4089">
              <w:rPr>
                <w:rFonts w:ascii="Calibri" w:eastAsia="Calibri" w:hAnsi="Calibri" w:cs="Calibri"/>
                <w:b/>
                <w:sz w:val="24"/>
                <w:szCs w:val="24"/>
              </w:rPr>
              <w:t>Revised Blooms Taxonomy</w:t>
            </w:r>
            <w:r w:rsidRPr="009A4089">
              <w:rPr>
                <w:rFonts w:ascii="Calibri" w:eastAsia="Calibri" w:hAnsi="Calibri" w:cs="Calibri"/>
                <w:b/>
                <w:color w:val="0070C0"/>
                <w:sz w:val="24"/>
                <w:szCs w:val="24"/>
              </w:rPr>
              <w:t xml:space="preserve"> </w:t>
            </w:r>
            <w:r w:rsidRPr="009A4089">
              <w:rPr>
                <w:rFonts w:ascii="Calibri" w:eastAsia="Calibri" w:hAnsi="Calibri" w:cs="Calibri"/>
                <w:sz w:val="24"/>
                <w:szCs w:val="24"/>
              </w:rPr>
              <w:t>- Include opportunities for all categories of thinking. Use the appropriate levels of Bloom’s taxonomy as you design question stems for your students.</w:t>
            </w:r>
          </w:p>
          <w:p w:rsidR="00D80E02" w:rsidRPr="009A4089" w:rsidRDefault="00D80E02" w:rsidP="00C62109">
            <w:pPr>
              <w:autoSpaceDE w:val="0"/>
              <w:autoSpaceDN w:val="0"/>
              <w:adjustRightInd w:val="0"/>
              <w:rPr>
                <w:rFonts w:ascii="Calibri" w:eastAsia="Calibri" w:hAnsi="Calibri" w:cs="Calibri"/>
                <w:sz w:val="24"/>
                <w:szCs w:val="24"/>
              </w:rPr>
            </w:pPr>
            <w:r w:rsidRPr="009A4089">
              <w:rPr>
                <w:rFonts w:ascii="Calibri" w:eastAsia="Calibri" w:hAnsi="Calibri" w:cs="Calibri"/>
                <w:sz w:val="24"/>
                <w:szCs w:val="24"/>
              </w:rPr>
              <w:object w:dxaOrig="1550"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49.4pt" o:ole="">
                  <v:imagedata r:id="rId21" o:title=""/>
                </v:shape>
                <o:OLEObject Type="Embed" ProgID="AcroExch.Document.7" ShapeID="_x0000_i1025" DrawAspect="Icon" ObjectID="_1404547013" r:id="rId22"/>
              </w:object>
            </w:r>
          </w:p>
          <w:p w:rsidR="00D80E02" w:rsidRDefault="00D80E02" w:rsidP="00C62109">
            <w:pPr>
              <w:rPr>
                <w:rFonts w:ascii="Times New Roman" w:hAnsi="Times New Roman" w:cs="Times New Roman"/>
                <w:b/>
                <w:sz w:val="24"/>
                <w:szCs w:val="24"/>
              </w:rPr>
            </w:pPr>
          </w:p>
          <w:p w:rsidR="00D80E02" w:rsidRPr="009A4089" w:rsidRDefault="009F08F6" w:rsidP="00C62109">
            <w:pPr>
              <w:autoSpaceDE w:val="0"/>
              <w:autoSpaceDN w:val="0"/>
              <w:adjustRightInd w:val="0"/>
              <w:rPr>
                <w:rFonts w:ascii="Calibri" w:eastAsia="Calibri" w:hAnsi="Calibri" w:cs="Calibri"/>
                <w:sz w:val="24"/>
                <w:szCs w:val="24"/>
              </w:rPr>
            </w:pPr>
            <w:hyperlink r:id="rId23" w:history="1">
              <w:r w:rsidR="00D80E02" w:rsidRPr="009A4089">
                <w:rPr>
                  <w:rFonts w:ascii="Calibri" w:eastAsia="Calibri" w:hAnsi="Calibri" w:cs="Calibri"/>
                  <w:b/>
                  <w:sz w:val="24"/>
                  <w:szCs w:val="24"/>
                  <w:u w:val="single"/>
                </w:rPr>
                <w:t>Multiple Intelligences</w:t>
              </w:r>
            </w:hyperlink>
            <w:r w:rsidR="00D80E02" w:rsidRPr="009A4089">
              <w:rPr>
                <w:rFonts w:ascii="Calibri" w:eastAsia="Calibri" w:hAnsi="Calibri" w:cs="Calibri"/>
                <w:sz w:val="24"/>
                <w:szCs w:val="24"/>
              </w:rPr>
              <w:t xml:space="preserve"> – Consider the learning styles of your students and provide opportunities for all students to demonstrate their learning.</w:t>
            </w:r>
          </w:p>
          <w:p w:rsidR="00D80E02" w:rsidRPr="009A4089" w:rsidRDefault="00D80E02" w:rsidP="00C62109">
            <w:pPr>
              <w:autoSpaceDE w:val="0"/>
              <w:autoSpaceDN w:val="0"/>
              <w:adjustRightInd w:val="0"/>
              <w:rPr>
                <w:rFonts w:ascii="Calibri" w:eastAsia="Calibri" w:hAnsi="Calibri" w:cs="Calibri"/>
                <w:sz w:val="24"/>
                <w:szCs w:val="24"/>
              </w:rPr>
            </w:pPr>
          </w:p>
          <w:p w:rsidR="00D80E02" w:rsidRDefault="00D80E02" w:rsidP="008C13D7">
            <w:pPr>
              <w:jc w:val="center"/>
              <w:rPr>
                <w:rFonts w:ascii="Times New Roman" w:hAnsi="Times New Roman" w:cs="Times New Roman"/>
                <w:b/>
                <w:sz w:val="24"/>
                <w:szCs w:val="24"/>
              </w:rPr>
            </w:pPr>
          </w:p>
          <w:p w:rsidR="00D80E02" w:rsidRDefault="00D80E02" w:rsidP="008C13D7">
            <w:pPr>
              <w:jc w:val="center"/>
              <w:rPr>
                <w:rFonts w:ascii="Times New Roman" w:hAnsi="Times New Roman" w:cs="Times New Roman"/>
                <w:b/>
                <w:sz w:val="24"/>
                <w:szCs w:val="24"/>
              </w:rPr>
            </w:pPr>
          </w:p>
        </w:tc>
        <w:tc>
          <w:tcPr>
            <w:tcW w:w="2489" w:type="dxa"/>
            <w:gridSpan w:val="2"/>
            <w:shd w:val="clear" w:color="auto" w:fill="FFFFFF" w:themeFill="background1"/>
          </w:tcPr>
          <w:p w:rsidR="00D80E02" w:rsidRDefault="00D80E02" w:rsidP="008C13D7">
            <w:pPr>
              <w:jc w:val="center"/>
              <w:rPr>
                <w:rFonts w:ascii="Times New Roman" w:hAnsi="Times New Roman" w:cs="Times New Roman"/>
                <w:sz w:val="24"/>
                <w:szCs w:val="24"/>
              </w:rPr>
            </w:pPr>
            <w:r w:rsidRPr="00C62109">
              <w:rPr>
                <w:rFonts w:ascii="Times New Roman" w:hAnsi="Times New Roman" w:cs="Times New Roman"/>
                <w:sz w:val="24"/>
                <w:szCs w:val="24"/>
              </w:rPr>
              <w:t xml:space="preserve">Students receive </w:t>
            </w:r>
            <w:r>
              <w:rPr>
                <w:rFonts w:ascii="Times New Roman" w:hAnsi="Times New Roman" w:cs="Times New Roman"/>
                <w:sz w:val="24"/>
                <w:szCs w:val="24"/>
              </w:rPr>
              <w:t xml:space="preserve">direct &amp; indirect </w:t>
            </w:r>
            <w:r w:rsidRPr="00C62109">
              <w:rPr>
                <w:rFonts w:ascii="Times New Roman" w:hAnsi="Times New Roman" w:cs="Times New Roman"/>
                <w:sz w:val="24"/>
                <w:szCs w:val="24"/>
              </w:rPr>
              <w:t>support through their</w:t>
            </w:r>
            <w:r>
              <w:rPr>
                <w:rFonts w:ascii="Times New Roman" w:hAnsi="Times New Roman" w:cs="Times New Roman"/>
                <w:sz w:val="24"/>
                <w:szCs w:val="24"/>
              </w:rPr>
              <w:t xml:space="preserve"> fellow “law firm” members. </w:t>
            </w:r>
            <w:r w:rsidRPr="00C62109">
              <w:rPr>
                <w:rFonts w:ascii="Times New Roman" w:hAnsi="Times New Roman" w:cs="Times New Roman"/>
                <w:sz w:val="24"/>
                <w:szCs w:val="24"/>
              </w:rPr>
              <w:t xml:space="preserve"> </w:t>
            </w:r>
          </w:p>
          <w:p w:rsidR="00D80E02" w:rsidRDefault="00D80E02" w:rsidP="008C13D7">
            <w:pPr>
              <w:jc w:val="center"/>
              <w:rPr>
                <w:rFonts w:ascii="Times New Roman" w:hAnsi="Times New Roman" w:cs="Times New Roman"/>
                <w:sz w:val="24"/>
                <w:szCs w:val="24"/>
              </w:rPr>
            </w:pPr>
          </w:p>
          <w:p w:rsidR="00D80E02" w:rsidRDefault="00D80E02" w:rsidP="008C13D7">
            <w:pPr>
              <w:jc w:val="center"/>
              <w:rPr>
                <w:rFonts w:ascii="Times New Roman" w:hAnsi="Times New Roman" w:cs="Times New Roman"/>
                <w:sz w:val="24"/>
                <w:szCs w:val="24"/>
              </w:rPr>
            </w:pPr>
            <w:r>
              <w:rPr>
                <w:rFonts w:ascii="Times New Roman" w:hAnsi="Times New Roman" w:cs="Times New Roman"/>
                <w:sz w:val="24"/>
                <w:szCs w:val="24"/>
              </w:rPr>
              <w:t>Teacher can provide scaffolded support to “law firm” individuals, group members or groups as needed.</w:t>
            </w:r>
          </w:p>
          <w:p w:rsidR="00D80E02" w:rsidRPr="00C62109" w:rsidRDefault="00D80E02" w:rsidP="008C13D7">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153" w:type="dxa"/>
            <w:shd w:val="clear" w:color="auto" w:fill="FFFFFF" w:themeFill="background1"/>
          </w:tcPr>
          <w:p w:rsidR="00D80E02" w:rsidRDefault="00D80E02" w:rsidP="001A27D8">
            <w:pPr>
              <w:jc w:val="center"/>
              <w:rPr>
                <w:rFonts w:ascii="Times New Roman" w:hAnsi="Times New Roman" w:cs="Times New Roman"/>
                <w:sz w:val="24"/>
                <w:szCs w:val="24"/>
              </w:rPr>
            </w:pPr>
            <w:r w:rsidRPr="001A27D8">
              <w:rPr>
                <w:rFonts w:ascii="Times New Roman" w:hAnsi="Times New Roman" w:cs="Times New Roman"/>
                <w:sz w:val="24"/>
                <w:szCs w:val="24"/>
              </w:rPr>
              <w:t xml:space="preserve">Throughout this unit, students will be exposed to methods of </w:t>
            </w:r>
            <w:r>
              <w:rPr>
                <w:rFonts w:ascii="Times New Roman" w:hAnsi="Times New Roman" w:cs="Times New Roman"/>
                <w:sz w:val="24"/>
                <w:szCs w:val="24"/>
              </w:rPr>
              <w:t xml:space="preserve">oral </w:t>
            </w:r>
            <w:r w:rsidRPr="001A27D8">
              <w:rPr>
                <w:rFonts w:ascii="Times New Roman" w:hAnsi="Times New Roman" w:cs="Times New Roman"/>
                <w:sz w:val="24"/>
                <w:szCs w:val="24"/>
              </w:rPr>
              <w:t xml:space="preserve">debate and presentation of </w:t>
            </w:r>
            <w:r>
              <w:rPr>
                <w:rFonts w:ascii="Times New Roman" w:hAnsi="Times New Roman" w:cs="Times New Roman"/>
                <w:sz w:val="24"/>
                <w:szCs w:val="24"/>
              </w:rPr>
              <w:t xml:space="preserve">vocal </w:t>
            </w:r>
            <w:r w:rsidRPr="001A27D8">
              <w:rPr>
                <w:rFonts w:ascii="Times New Roman" w:hAnsi="Times New Roman" w:cs="Times New Roman"/>
                <w:sz w:val="24"/>
                <w:szCs w:val="24"/>
              </w:rPr>
              <w:t xml:space="preserve">arguments through </w:t>
            </w:r>
            <w:r>
              <w:rPr>
                <w:rFonts w:ascii="Times New Roman" w:hAnsi="Times New Roman" w:cs="Times New Roman"/>
                <w:sz w:val="24"/>
                <w:szCs w:val="24"/>
              </w:rPr>
              <w:t xml:space="preserve">their preparations and deliberations </w:t>
            </w:r>
          </w:p>
          <w:p w:rsidR="00D80E02" w:rsidRPr="001A27D8" w:rsidRDefault="00D80E02" w:rsidP="001A27D8">
            <w:pPr>
              <w:jc w:val="center"/>
              <w:rPr>
                <w:rFonts w:ascii="Times New Roman" w:hAnsi="Times New Roman" w:cs="Times New Roman"/>
                <w:sz w:val="24"/>
                <w:szCs w:val="24"/>
              </w:rPr>
            </w:pPr>
            <w:r>
              <w:rPr>
                <w:rFonts w:ascii="Times New Roman" w:hAnsi="Times New Roman" w:cs="Times New Roman"/>
                <w:sz w:val="24"/>
                <w:szCs w:val="24"/>
              </w:rPr>
              <w:t xml:space="preserve">for the mock trial. </w:t>
            </w:r>
          </w:p>
        </w:tc>
      </w:tr>
      <w:tr w:rsidR="00D80E02" w:rsidTr="00FE7398">
        <w:trPr>
          <w:trHeight w:val="296"/>
        </w:trPr>
        <w:tc>
          <w:tcPr>
            <w:tcW w:w="11016" w:type="dxa"/>
            <w:gridSpan w:val="8"/>
            <w:shd w:val="clear" w:color="auto" w:fill="FFC000"/>
          </w:tcPr>
          <w:p w:rsidR="00D80E02" w:rsidRPr="008C13D7" w:rsidRDefault="00D80E02"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D80E02" w:rsidTr="00FE7398">
        <w:trPr>
          <w:trHeight w:val="296"/>
        </w:trPr>
        <w:tc>
          <w:tcPr>
            <w:tcW w:w="11016" w:type="dxa"/>
            <w:gridSpan w:val="8"/>
          </w:tcPr>
          <w:p w:rsidR="00D80E02" w:rsidRPr="00D7779B" w:rsidRDefault="00D80E02"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D80E02" w:rsidRDefault="00D80E02" w:rsidP="008C13D7">
            <w:pPr>
              <w:rPr>
                <w:rFonts w:ascii="Times New Roman" w:hAnsi="Times New Roman" w:cs="Times New Roman"/>
                <w:sz w:val="24"/>
                <w:szCs w:val="24"/>
              </w:rPr>
            </w:pPr>
            <w:r>
              <w:rPr>
                <w:rFonts w:ascii="Times New Roman" w:hAnsi="Times New Roman" w:cs="Times New Roman"/>
                <w:sz w:val="24"/>
                <w:szCs w:val="24"/>
              </w:rPr>
              <w:t xml:space="preserve">Assessments can be completed using rubrics provided within this lesson. </w:t>
            </w:r>
          </w:p>
          <w:p w:rsidR="00D80E02" w:rsidRDefault="00D80E02" w:rsidP="008C13D7">
            <w:pPr>
              <w:rPr>
                <w:rFonts w:ascii="Times New Roman" w:hAnsi="Times New Roman" w:cs="Times New Roman"/>
                <w:sz w:val="24"/>
                <w:szCs w:val="24"/>
              </w:rPr>
            </w:pPr>
          </w:p>
        </w:tc>
      </w:tr>
      <w:tr w:rsidR="00D80E02" w:rsidTr="00FE7398">
        <w:trPr>
          <w:trHeight w:val="296"/>
        </w:trPr>
        <w:tc>
          <w:tcPr>
            <w:tcW w:w="11016" w:type="dxa"/>
            <w:gridSpan w:val="8"/>
          </w:tcPr>
          <w:p w:rsidR="00D80E02" w:rsidRDefault="00D80E02"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D80E02" w:rsidRDefault="00D80E02" w:rsidP="008C13D7">
            <w:pPr>
              <w:rPr>
                <w:rFonts w:ascii="Times New Roman" w:hAnsi="Times New Roman" w:cs="Times New Roman"/>
                <w:sz w:val="24"/>
                <w:szCs w:val="24"/>
              </w:rPr>
            </w:pPr>
          </w:p>
          <w:p w:rsidR="00D80E02" w:rsidRDefault="00D80E02"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lastRenderedPageBreak/>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2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01A" w:rsidRDefault="0008301A" w:rsidP="00D7779B">
      <w:pPr>
        <w:spacing w:after="0" w:line="240" w:lineRule="auto"/>
      </w:pPr>
      <w:r>
        <w:separator/>
      </w:r>
    </w:p>
  </w:endnote>
  <w:endnote w:type="continuationSeparator" w:id="0">
    <w:p w:rsidR="0008301A" w:rsidRDefault="0008301A"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Gotham-Book">
    <w:altName w:val="Arial Unicode MS"/>
    <w:panose1 w:val="00000000000000000000"/>
    <w:charset w:val="80"/>
    <w:family w:val="swiss"/>
    <w:notTrueType/>
    <w:pitch w:val="default"/>
    <w:sig w:usb0="00000000" w:usb1="08070000" w:usb2="00000010" w:usb3="00000000" w:csb0="00020000" w:csb1="00000000"/>
  </w:font>
  <w:font w:name="Comic Sans MS">
    <w:panose1 w:val="030F0702030302020204"/>
    <w:charset w:val="00"/>
    <w:family w:val="script"/>
    <w:pitch w:val="variable"/>
    <w:sig w:usb0="00000287" w:usb1="00000000" w:usb2="00000000" w:usb3="00000000" w:csb0="0000009F" w:csb1="00000000"/>
  </w:font>
  <w:font w:name="Helvetica-Bold">
    <w:panose1 w:val="00000000000000000000"/>
    <w:charset w:val="00"/>
    <w:family w:val="swiss"/>
    <w:notTrueType/>
    <w:pitch w:val="default"/>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01A" w:rsidRDefault="0008301A" w:rsidP="00D7779B">
      <w:pPr>
        <w:spacing w:after="0" w:line="240" w:lineRule="auto"/>
      </w:pPr>
      <w:r>
        <w:separator/>
      </w:r>
    </w:p>
  </w:footnote>
  <w:footnote w:type="continuationSeparator" w:id="0">
    <w:p w:rsidR="0008301A" w:rsidRDefault="0008301A"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A4299E"/>
    <w:multiLevelType w:val="hybridMultilevel"/>
    <w:tmpl w:val="A7089058"/>
    <w:lvl w:ilvl="0" w:tplc="73561BFA">
      <w:start w:val="11"/>
      <w:numFmt w:val="bullet"/>
      <w:lvlText w:val=""/>
      <w:lvlJc w:val="left"/>
      <w:pPr>
        <w:ind w:left="720" w:hanging="360"/>
      </w:pPr>
      <w:rPr>
        <w:rFonts w:ascii="Symbol" w:eastAsia="MS Mincho" w:hAnsi="Symbol" w:cstheme="minorBidi" w:hint="default"/>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424EBF"/>
    <w:multiLevelType w:val="hybridMultilevel"/>
    <w:tmpl w:val="9E70C094"/>
    <w:lvl w:ilvl="0" w:tplc="6096D9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792724"/>
    <w:multiLevelType w:val="hybridMultilevel"/>
    <w:tmpl w:val="9230A7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D2D7C05"/>
    <w:multiLevelType w:val="hybridMultilevel"/>
    <w:tmpl w:val="C8B2E24A"/>
    <w:lvl w:ilvl="0" w:tplc="6AB05754">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23506F3"/>
    <w:multiLevelType w:val="hybridMultilevel"/>
    <w:tmpl w:val="56E026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814D63"/>
    <w:multiLevelType w:val="hybridMultilevel"/>
    <w:tmpl w:val="7E8AD62E"/>
    <w:lvl w:ilvl="0" w:tplc="18B07A3A">
      <w:start w:val="23"/>
      <w:numFmt w:val="bullet"/>
      <w:lvlText w:val=""/>
      <w:lvlJc w:val="left"/>
      <w:pPr>
        <w:ind w:left="720" w:hanging="360"/>
      </w:pPr>
      <w:rPr>
        <w:rFonts w:ascii="Symbol" w:eastAsia="MS Mincho"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436C6F"/>
    <w:multiLevelType w:val="hybridMultilevel"/>
    <w:tmpl w:val="59E054F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4"/>
  </w:num>
  <w:num w:numId="5">
    <w:abstractNumId w:val="7"/>
  </w:num>
  <w:num w:numId="6">
    <w:abstractNumId w:val="5"/>
  </w:num>
  <w:num w:numId="7">
    <w:abstractNumId w:val="8"/>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622C9"/>
    <w:rsid w:val="0007242D"/>
    <w:rsid w:val="0008301A"/>
    <w:rsid w:val="00095682"/>
    <w:rsid w:val="001036F0"/>
    <w:rsid w:val="00194912"/>
    <w:rsid w:val="001A27D8"/>
    <w:rsid w:val="001C47A9"/>
    <w:rsid w:val="00220B04"/>
    <w:rsid w:val="00224A5F"/>
    <w:rsid w:val="0028190D"/>
    <w:rsid w:val="002D4E10"/>
    <w:rsid w:val="003D7D31"/>
    <w:rsid w:val="003F39B8"/>
    <w:rsid w:val="00403E03"/>
    <w:rsid w:val="004361CE"/>
    <w:rsid w:val="004B658C"/>
    <w:rsid w:val="0051657B"/>
    <w:rsid w:val="00570FB8"/>
    <w:rsid w:val="0058056E"/>
    <w:rsid w:val="005A50AC"/>
    <w:rsid w:val="005C4CBE"/>
    <w:rsid w:val="00643719"/>
    <w:rsid w:val="006925B9"/>
    <w:rsid w:val="006A0ACD"/>
    <w:rsid w:val="006E2E40"/>
    <w:rsid w:val="006F794C"/>
    <w:rsid w:val="00727541"/>
    <w:rsid w:val="007D3AB8"/>
    <w:rsid w:val="007D5C77"/>
    <w:rsid w:val="00804120"/>
    <w:rsid w:val="00815531"/>
    <w:rsid w:val="008805EC"/>
    <w:rsid w:val="00887EA2"/>
    <w:rsid w:val="008C13D7"/>
    <w:rsid w:val="008F03FC"/>
    <w:rsid w:val="0092721E"/>
    <w:rsid w:val="009860BE"/>
    <w:rsid w:val="00990C23"/>
    <w:rsid w:val="009B085C"/>
    <w:rsid w:val="009F08F6"/>
    <w:rsid w:val="00A10178"/>
    <w:rsid w:val="00A906DB"/>
    <w:rsid w:val="00A90A8F"/>
    <w:rsid w:val="00A946AD"/>
    <w:rsid w:val="00AB774F"/>
    <w:rsid w:val="00AD0303"/>
    <w:rsid w:val="00BA1023"/>
    <w:rsid w:val="00BC6521"/>
    <w:rsid w:val="00BE3053"/>
    <w:rsid w:val="00C62109"/>
    <w:rsid w:val="00C67E40"/>
    <w:rsid w:val="00C92D93"/>
    <w:rsid w:val="00CD5617"/>
    <w:rsid w:val="00CE4965"/>
    <w:rsid w:val="00D4237B"/>
    <w:rsid w:val="00D513DB"/>
    <w:rsid w:val="00D7779B"/>
    <w:rsid w:val="00D801CF"/>
    <w:rsid w:val="00D80E02"/>
    <w:rsid w:val="00DA30D6"/>
    <w:rsid w:val="00DD6FE2"/>
    <w:rsid w:val="00E70B53"/>
    <w:rsid w:val="00E9231B"/>
    <w:rsid w:val="00F76E78"/>
    <w:rsid w:val="00F8698A"/>
    <w:rsid w:val="00FA77C8"/>
    <w:rsid w:val="00FD30F6"/>
    <w:rsid w:val="00FE4609"/>
    <w:rsid w:val="00FE7398"/>
    <w:rsid w:val="00FF0B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7D3AB8"/>
    <w:rPr>
      <w:color w:val="0000FF" w:themeColor="hyperlink"/>
      <w:u w:val="single"/>
    </w:rPr>
  </w:style>
  <w:style w:type="character" w:styleId="FollowedHyperlink">
    <w:name w:val="FollowedHyperlink"/>
    <w:basedOn w:val="DefaultParagraphFont"/>
    <w:uiPriority w:val="99"/>
    <w:semiHidden/>
    <w:unhideWhenUsed/>
    <w:rsid w:val="007D3AB8"/>
    <w:rPr>
      <w:color w:val="800080" w:themeColor="followedHyperlink"/>
      <w:u w:val="single"/>
    </w:rPr>
  </w:style>
  <w:style w:type="paragraph" w:customStyle="1" w:styleId="xmsonormal">
    <w:name w:val="x_msonormal"/>
    <w:basedOn w:val="Normal"/>
    <w:rsid w:val="001A27D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7D3AB8"/>
    <w:rPr>
      <w:color w:val="0000FF" w:themeColor="hyperlink"/>
      <w:u w:val="single"/>
    </w:rPr>
  </w:style>
  <w:style w:type="character" w:styleId="FollowedHyperlink">
    <w:name w:val="FollowedHyperlink"/>
    <w:basedOn w:val="DefaultParagraphFont"/>
    <w:uiPriority w:val="99"/>
    <w:semiHidden/>
    <w:unhideWhenUsed/>
    <w:rsid w:val="007D3AB8"/>
    <w:rPr>
      <w:color w:val="800080" w:themeColor="followedHyperlink"/>
      <w:u w:val="single"/>
    </w:rPr>
  </w:style>
  <w:style w:type="paragraph" w:customStyle="1" w:styleId="xmsonormal">
    <w:name w:val="x_msonormal"/>
    <w:basedOn w:val="Normal"/>
    <w:rsid w:val="001A27D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58513">
      <w:bodyDiv w:val="1"/>
      <w:marLeft w:val="134"/>
      <w:marRight w:val="134"/>
      <w:marTop w:val="0"/>
      <w:marBottom w:val="134"/>
      <w:divBdr>
        <w:top w:val="none" w:sz="0" w:space="0" w:color="auto"/>
        <w:left w:val="none" w:sz="0" w:space="0" w:color="auto"/>
        <w:bottom w:val="none" w:sz="0" w:space="0" w:color="auto"/>
        <w:right w:val="none" w:sz="0" w:space="0" w:color="auto"/>
      </w:divBdr>
      <w:divsChild>
        <w:div w:id="90930335">
          <w:marLeft w:val="0"/>
          <w:marRight w:val="0"/>
          <w:marTop w:val="0"/>
          <w:marBottom w:val="0"/>
          <w:divBdr>
            <w:top w:val="none" w:sz="0" w:space="0" w:color="auto"/>
            <w:left w:val="none" w:sz="0" w:space="0" w:color="auto"/>
            <w:bottom w:val="none" w:sz="0" w:space="0" w:color="auto"/>
            <w:right w:val="none" w:sz="0" w:space="0" w:color="auto"/>
          </w:divBdr>
          <w:divsChild>
            <w:div w:id="511913327">
              <w:marLeft w:val="0"/>
              <w:marRight w:val="0"/>
              <w:marTop w:val="0"/>
              <w:marBottom w:val="0"/>
              <w:divBdr>
                <w:top w:val="none" w:sz="0" w:space="0" w:color="auto"/>
                <w:left w:val="none" w:sz="0" w:space="0" w:color="auto"/>
                <w:bottom w:val="none" w:sz="0" w:space="0" w:color="auto"/>
                <w:right w:val="none" w:sz="0" w:space="0" w:color="auto"/>
              </w:divBdr>
              <w:divsChild>
                <w:div w:id="161868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542581">
      <w:bodyDiv w:val="1"/>
      <w:marLeft w:val="134"/>
      <w:marRight w:val="134"/>
      <w:marTop w:val="0"/>
      <w:marBottom w:val="134"/>
      <w:divBdr>
        <w:top w:val="none" w:sz="0" w:space="0" w:color="auto"/>
        <w:left w:val="none" w:sz="0" w:space="0" w:color="auto"/>
        <w:bottom w:val="none" w:sz="0" w:space="0" w:color="auto"/>
        <w:right w:val="none" w:sz="0" w:space="0" w:color="auto"/>
      </w:divBdr>
      <w:divsChild>
        <w:div w:id="118258890">
          <w:marLeft w:val="0"/>
          <w:marRight w:val="0"/>
          <w:marTop w:val="0"/>
          <w:marBottom w:val="0"/>
          <w:divBdr>
            <w:top w:val="none" w:sz="0" w:space="0" w:color="auto"/>
            <w:left w:val="none" w:sz="0" w:space="0" w:color="auto"/>
            <w:bottom w:val="none" w:sz="0" w:space="0" w:color="auto"/>
            <w:right w:val="none" w:sz="0" w:space="0" w:color="auto"/>
          </w:divBdr>
          <w:divsChild>
            <w:div w:id="683167983">
              <w:marLeft w:val="0"/>
              <w:marRight w:val="0"/>
              <w:marTop w:val="0"/>
              <w:marBottom w:val="0"/>
              <w:divBdr>
                <w:top w:val="none" w:sz="0" w:space="0" w:color="auto"/>
                <w:left w:val="none" w:sz="0" w:space="0" w:color="auto"/>
                <w:bottom w:val="none" w:sz="0" w:space="0" w:color="auto"/>
                <w:right w:val="none" w:sz="0" w:space="0" w:color="auto"/>
              </w:divBdr>
              <w:divsChild>
                <w:div w:id="101183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498345">
      <w:bodyDiv w:val="1"/>
      <w:marLeft w:val="134"/>
      <w:marRight w:val="134"/>
      <w:marTop w:val="0"/>
      <w:marBottom w:val="134"/>
      <w:divBdr>
        <w:top w:val="none" w:sz="0" w:space="0" w:color="auto"/>
        <w:left w:val="none" w:sz="0" w:space="0" w:color="auto"/>
        <w:bottom w:val="none" w:sz="0" w:space="0" w:color="auto"/>
        <w:right w:val="none" w:sz="0" w:space="0" w:color="auto"/>
      </w:divBdr>
      <w:divsChild>
        <w:div w:id="547381636">
          <w:marLeft w:val="0"/>
          <w:marRight w:val="0"/>
          <w:marTop w:val="0"/>
          <w:marBottom w:val="0"/>
          <w:divBdr>
            <w:top w:val="none" w:sz="0" w:space="0" w:color="auto"/>
            <w:left w:val="none" w:sz="0" w:space="0" w:color="auto"/>
            <w:bottom w:val="none" w:sz="0" w:space="0" w:color="auto"/>
            <w:right w:val="none" w:sz="0" w:space="0" w:color="auto"/>
          </w:divBdr>
          <w:divsChild>
            <w:div w:id="1495488272">
              <w:marLeft w:val="0"/>
              <w:marRight w:val="0"/>
              <w:marTop w:val="0"/>
              <w:marBottom w:val="0"/>
              <w:divBdr>
                <w:top w:val="none" w:sz="0" w:space="0" w:color="auto"/>
                <w:left w:val="none" w:sz="0" w:space="0" w:color="auto"/>
                <w:bottom w:val="none" w:sz="0" w:space="0" w:color="auto"/>
                <w:right w:val="none" w:sz="0" w:space="0" w:color="auto"/>
              </w:divBdr>
              <w:divsChild>
                <w:div w:id="2096588926">
                  <w:marLeft w:val="0"/>
                  <w:marRight w:val="0"/>
                  <w:marTop w:val="0"/>
                  <w:marBottom w:val="0"/>
                  <w:divBdr>
                    <w:top w:val="none" w:sz="0" w:space="0" w:color="auto"/>
                    <w:left w:val="none" w:sz="0" w:space="0" w:color="auto"/>
                    <w:bottom w:val="none" w:sz="0" w:space="0" w:color="auto"/>
                    <w:right w:val="none" w:sz="0" w:space="0" w:color="auto"/>
                  </w:divBdr>
                  <w:divsChild>
                    <w:div w:id="672218543">
                      <w:marLeft w:val="0"/>
                      <w:marRight w:val="0"/>
                      <w:marTop w:val="0"/>
                      <w:marBottom w:val="0"/>
                      <w:divBdr>
                        <w:top w:val="none" w:sz="0" w:space="0" w:color="auto"/>
                        <w:left w:val="none" w:sz="0" w:space="0" w:color="auto"/>
                        <w:bottom w:val="none" w:sz="0" w:space="0" w:color="auto"/>
                        <w:right w:val="none" w:sz="0" w:space="0" w:color="auto"/>
                      </w:divBdr>
                      <w:divsChild>
                        <w:div w:id="535236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5683315">
      <w:bodyDiv w:val="1"/>
      <w:marLeft w:val="134"/>
      <w:marRight w:val="134"/>
      <w:marTop w:val="0"/>
      <w:marBottom w:val="134"/>
      <w:divBdr>
        <w:top w:val="none" w:sz="0" w:space="0" w:color="auto"/>
        <w:left w:val="none" w:sz="0" w:space="0" w:color="auto"/>
        <w:bottom w:val="none" w:sz="0" w:space="0" w:color="auto"/>
        <w:right w:val="none" w:sz="0" w:space="0" w:color="auto"/>
      </w:divBdr>
      <w:divsChild>
        <w:div w:id="127670330">
          <w:marLeft w:val="0"/>
          <w:marRight w:val="0"/>
          <w:marTop w:val="0"/>
          <w:marBottom w:val="0"/>
          <w:divBdr>
            <w:top w:val="none" w:sz="0" w:space="0" w:color="auto"/>
            <w:left w:val="none" w:sz="0" w:space="0" w:color="auto"/>
            <w:bottom w:val="none" w:sz="0" w:space="0" w:color="auto"/>
            <w:right w:val="none" w:sz="0" w:space="0" w:color="auto"/>
          </w:divBdr>
          <w:divsChild>
            <w:div w:id="1488284606">
              <w:marLeft w:val="0"/>
              <w:marRight w:val="0"/>
              <w:marTop w:val="0"/>
              <w:marBottom w:val="0"/>
              <w:divBdr>
                <w:top w:val="none" w:sz="0" w:space="0" w:color="auto"/>
                <w:left w:val="none" w:sz="0" w:space="0" w:color="auto"/>
                <w:bottom w:val="none" w:sz="0" w:space="0" w:color="auto"/>
                <w:right w:val="none" w:sz="0" w:space="0" w:color="auto"/>
              </w:divBdr>
              <w:divsChild>
                <w:div w:id="41158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nhbar.org/pdfs/rolelawyer.pdf" TargetMode="External"/><Relationship Id="rId18" Type="http://schemas.openxmlformats.org/officeDocument/2006/relationships/hyperlink" Target="https://webmail.gcsnc.com/owa/redir.aspx?C=cb350616ea1d49e0ba1d589fc73079f4&amp;URL=http%3a%2f%2fwww.funbrain.com%2fgrammar%2findex.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2.emf"/><Relationship Id="rId7" Type="http://schemas.microsoft.com/office/2007/relationships/stylesWithEffects" Target="stylesWithEffects.xml"/><Relationship Id="rId12" Type="http://schemas.openxmlformats.org/officeDocument/2006/relationships/hyperlink" Target="http://www.americanbar.org/groups/public_education/resources/law_related_education_network/how_courts_work/judge_role.html" TargetMode="External"/><Relationship Id="rId17" Type="http://schemas.openxmlformats.org/officeDocument/2006/relationships/hyperlink" Target="file:///C:\Documents%20and%20Settings\580-student\Local%20Settings\Temporary%20Internet%20Files\Content.IE5\LT7GJAZS\humpty-mocktrial.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olc.spsd.sk.ca/de/pd/instr/strats/simul/index.html" TargetMode="External"/><Relationship Id="rId20" Type="http://schemas.openxmlformats.org/officeDocument/2006/relationships/image" Target="media/image1.gi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hill.troy.k12.mi.us/staff/bnewingham/myweb3/literacy_centers%20final.htm" TargetMode="External"/><Relationship Id="rId23" Type="http://schemas.openxmlformats.org/officeDocument/2006/relationships/hyperlink" Target="http://enhancinged.wgbh.org/research/multi/examples.html" TargetMode="External"/><Relationship Id="rId10" Type="http://schemas.openxmlformats.org/officeDocument/2006/relationships/footnotes" Target="footnotes.xml"/><Relationship Id="rId19" Type="http://schemas.openxmlformats.org/officeDocument/2006/relationships/hyperlink" Target="http://silenced.co/wp-content/uploads/2011/04/gavel3.gi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americanbar.org/groups/public_education/resources/law_related_education_network/how_courts_work/judge_role.html" TargetMode="External"/><Relationship Id="rId22"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2BBA36-E358-42F3-B987-62E7049AA5DF}">
  <ds:schemaRefs>
    <ds:schemaRef ds:uri="http://schemas.microsoft.com/office/2006/documentManagement/types"/>
    <ds:schemaRef ds:uri="http://schemas.microsoft.com/office/2006/metadata/properties"/>
    <ds:schemaRef ds:uri="http://purl.org/dc/terms/"/>
    <ds:schemaRef ds:uri="http://purl.org/dc/elements/1.1/"/>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0BEB69B-2773-4A30-A086-B5D57CBF6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2713</Words>
  <Characters>15465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18142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3</cp:revision>
  <cp:lastPrinted>2012-05-01T14:47:00Z</cp:lastPrinted>
  <dcterms:created xsi:type="dcterms:W3CDTF">2012-07-23T15:10:00Z</dcterms:created>
  <dcterms:modified xsi:type="dcterms:W3CDTF">2012-07-23T15:10:00Z</dcterms:modified>
</cp:coreProperties>
</file>